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BC" w:rsidRDefault="00F90606" w:rsidP="008B76BC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>
            <wp:extent cx="2638425" cy="457200"/>
            <wp:effectExtent l="0" t="0" r="9525" b="0"/>
            <wp:docPr id="5" name="Picture 5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BC" w:rsidRDefault="00F90606" w:rsidP="008B76BC">
      <w:pPr>
        <w:rPr>
          <w:b/>
          <w:color w:val="002B52"/>
          <w:sz w:val="40"/>
          <w:szCs w:val="48"/>
        </w:rPr>
      </w:pPr>
      <w:bookmarkStart w:id="0" w:name="OLE_LINK1"/>
      <w:bookmarkStart w:id="1" w:name="OLE_LINK2"/>
      <w:bookmarkStart w:id="2" w:name="OLE_LINK3"/>
      <w:bookmarkStart w:id="3" w:name="OLE_LINK4"/>
      <w:r w:rsidRPr="00F90606">
        <w:rPr>
          <w:b/>
          <w:color w:val="002B52"/>
          <w:sz w:val="40"/>
          <w:szCs w:val="48"/>
        </w:rPr>
        <w:t xml:space="preserve">Project 4.2.10 </w:t>
      </w:r>
      <w:bookmarkEnd w:id="0"/>
      <w:bookmarkEnd w:id="1"/>
      <w:r w:rsidRPr="00F90606">
        <w:rPr>
          <w:b/>
          <w:color w:val="002B52"/>
          <w:sz w:val="40"/>
          <w:szCs w:val="48"/>
        </w:rPr>
        <w:t>Path Finder</w:t>
      </w:r>
      <w:bookmarkEnd w:id="2"/>
      <w:bookmarkEnd w:id="3"/>
    </w:p>
    <w:p w:rsidR="00F90606" w:rsidRPr="00F90606" w:rsidRDefault="00F90606" w:rsidP="008B76BC">
      <w:pPr>
        <w:rPr>
          <w:sz w:val="28"/>
        </w:rPr>
      </w:pPr>
    </w:p>
    <w:p w:rsidR="00322E18" w:rsidRPr="00F90606" w:rsidRDefault="00322E18" w:rsidP="00322E18">
      <w:pPr>
        <w:pStyle w:val="ActivitySection"/>
        <w:rPr>
          <w:sz w:val="28"/>
        </w:rPr>
      </w:pPr>
      <w:r w:rsidRPr="00F90606">
        <w:rPr>
          <w:sz w:val="28"/>
        </w:rPr>
        <w:t>Introduction</w:t>
      </w:r>
    </w:p>
    <w:p w:rsidR="00BF05A7" w:rsidRDefault="00BF05A7" w:rsidP="00BF05A7">
      <w:pPr>
        <w:pStyle w:val="ActivityBody"/>
      </w:pPr>
      <w:r>
        <w:t xml:space="preserve">Robots range from human controlled to fully autonomous mode. Robots with increased autonomy generally require more sensors and always require </w:t>
      </w:r>
      <w:r w:rsidR="00AE5AF7">
        <w:t>a more</w:t>
      </w:r>
      <w:r>
        <w:t xml:space="preserve"> robust decision making ability. In this project you will program the RECBOT </w:t>
      </w:r>
      <w:r w:rsidR="00C85270">
        <w:t xml:space="preserve">or Clawbot </w:t>
      </w:r>
      <w:r>
        <w:t>to navigate an obstacle course.</w:t>
      </w:r>
    </w:p>
    <w:p w:rsidR="00E54134" w:rsidRDefault="00E54134" w:rsidP="00E54134">
      <w:pPr>
        <w:pStyle w:val="ActivityBody"/>
        <w:ind w:left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54134" w:rsidTr="00E54134">
        <w:trPr>
          <w:jc w:val="center"/>
        </w:trPr>
        <w:tc>
          <w:tcPr>
            <w:tcW w:w="4788" w:type="dxa"/>
            <w:vAlign w:val="center"/>
          </w:tcPr>
          <w:p w:rsidR="00E54134" w:rsidRDefault="00E54134" w:rsidP="00E54134">
            <w:pPr>
              <w:pStyle w:val="ActivityBody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2743200"/>
                  <wp:effectExtent l="0" t="0" r="0" b="0"/>
                  <wp:docPr id="4" name="Picture 4" descr="C:\Users\gholt\Dropbox\AE_2012_2013_v2_1\AE_2013_2014_LMS VERSION\LMS Structure\0_GRAPHICS_NO UPLOAD\Unit 4\clawbot-3q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holt\Dropbox\AE_2012_2013_v2_1\AE_2013_2014_LMS VERSION\LMS Structure\0_GRAPHICS_NO UPLOAD\Unit 4\clawbot-3q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E54134" w:rsidRDefault="00E54134" w:rsidP="00E54134">
            <w:pPr>
              <w:pStyle w:val="ActivityBody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223113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23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4134" w:rsidRPr="00F90606" w:rsidRDefault="00E54134" w:rsidP="00E54134">
      <w:pPr>
        <w:pStyle w:val="ActivityBody"/>
        <w:ind w:left="0"/>
        <w:rPr>
          <w:sz w:val="28"/>
        </w:rPr>
      </w:pPr>
    </w:p>
    <w:p w:rsidR="00322E18" w:rsidRPr="00F90606" w:rsidRDefault="00322E18" w:rsidP="00322E18">
      <w:pPr>
        <w:pStyle w:val="ActivitySection"/>
        <w:rPr>
          <w:sz w:val="28"/>
        </w:rPr>
      </w:pPr>
      <w:r w:rsidRPr="00F90606">
        <w:rPr>
          <w:sz w:val="28"/>
        </w:rPr>
        <w:t>Equipment</w:t>
      </w:r>
    </w:p>
    <w:p w:rsidR="00EB504F" w:rsidRDefault="005C6C2C" w:rsidP="00EB504F">
      <w:pPr>
        <w:pStyle w:val="Activitybullet"/>
        <w:numPr>
          <w:ilvl w:val="0"/>
          <w:numId w:val="13"/>
        </w:numPr>
      </w:pPr>
      <w:r>
        <w:t>Computer</w:t>
      </w:r>
      <w:r w:rsidR="00EB504F">
        <w:t xml:space="preserve"> with ROBOTC software</w:t>
      </w:r>
    </w:p>
    <w:p w:rsidR="00EB504F" w:rsidRDefault="00EB504F" w:rsidP="00AA386F">
      <w:pPr>
        <w:pStyle w:val="Activitybullet"/>
        <w:numPr>
          <w:ilvl w:val="0"/>
          <w:numId w:val="13"/>
        </w:numPr>
      </w:pPr>
      <w:r>
        <w:t>Completed RECBOT</w:t>
      </w:r>
      <w:r w:rsidR="00C85270">
        <w:t xml:space="preserve"> or Clawbot</w:t>
      </w:r>
    </w:p>
    <w:p w:rsidR="00AA386F" w:rsidRDefault="00AA386F" w:rsidP="00AA386F">
      <w:pPr>
        <w:pStyle w:val="Activitybullet"/>
        <w:numPr>
          <w:ilvl w:val="0"/>
          <w:numId w:val="13"/>
        </w:numPr>
      </w:pPr>
      <w:r>
        <w:t>Line follower kit hardware</w:t>
      </w:r>
    </w:p>
    <w:p w:rsidR="007C7EBB" w:rsidRDefault="007C7EBB" w:rsidP="00322E18">
      <w:pPr>
        <w:pStyle w:val="Activitybullet"/>
        <w:numPr>
          <w:ilvl w:val="0"/>
          <w:numId w:val="13"/>
        </w:numPr>
      </w:pPr>
      <w:r>
        <w:t>Line follower course</w:t>
      </w:r>
    </w:p>
    <w:p w:rsidR="00215A51" w:rsidRDefault="005A3956" w:rsidP="007C7EBB">
      <w:pPr>
        <w:pStyle w:val="Activitybullet"/>
        <w:numPr>
          <w:ilvl w:val="3"/>
          <w:numId w:val="13"/>
        </w:numPr>
      </w:pPr>
      <w:r>
        <w:t>Electrical tape (20 ft)</w:t>
      </w:r>
    </w:p>
    <w:p w:rsidR="005A3956" w:rsidRDefault="005A3956" w:rsidP="007C7EBB">
      <w:pPr>
        <w:pStyle w:val="Activitybullet"/>
        <w:numPr>
          <w:ilvl w:val="3"/>
          <w:numId w:val="13"/>
        </w:numPr>
      </w:pPr>
      <w:r>
        <w:t xml:space="preserve">Flat, horizontal and white (uniform light color) surface at least </w:t>
      </w:r>
      <w:r w:rsidR="00302458">
        <w:t>4</w:t>
      </w:r>
      <w:r>
        <w:t xml:space="preserve"> ft x </w:t>
      </w:r>
      <w:r w:rsidR="00302458">
        <w:t>4</w:t>
      </w:r>
      <w:r>
        <w:t xml:space="preserve"> ft</w:t>
      </w:r>
    </w:p>
    <w:p w:rsidR="0003021C" w:rsidRDefault="0003021C" w:rsidP="00322E18">
      <w:pPr>
        <w:pStyle w:val="Activitybullet"/>
        <w:numPr>
          <w:ilvl w:val="0"/>
          <w:numId w:val="13"/>
        </w:numPr>
      </w:pPr>
      <w:r>
        <w:t>Stop watch</w:t>
      </w:r>
    </w:p>
    <w:p w:rsidR="00322E18" w:rsidRPr="00F90606" w:rsidRDefault="00322E18" w:rsidP="00322E18">
      <w:pPr>
        <w:pStyle w:val="ActivitySection"/>
        <w:tabs>
          <w:tab w:val="left" w:pos="6488"/>
        </w:tabs>
        <w:rPr>
          <w:sz w:val="28"/>
        </w:rPr>
      </w:pPr>
    </w:p>
    <w:p w:rsidR="00322E18" w:rsidRPr="00F90606" w:rsidRDefault="00322E18" w:rsidP="00322E18">
      <w:pPr>
        <w:pStyle w:val="ActivitySection"/>
        <w:tabs>
          <w:tab w:val="left" w:pos="6488"/>
        </w:tabs>
        <w:rPr>
          <w:sz w:val="28"/>
        </w:rPr>
      </w:pPr>
      <w:r w:rsidRPr="00F90606">
        <w:rPr>
          <w:sz w:val="28"/>
        </w:rPr>
        <w:t>Procedure</w:t>
      </w:r>
    </w:p>
    <w:p w:rsidR="00322E18" w:rsidRDefault="007C7EBB" w:rsidP="00322E18">
      <w:pPr>
        <w:pStyle w:val="ActivityNumbers"/>
      </w:pPr>
      <w:r>
        <w:t>D</w:t>
      </w:r>
      <w:r w:rsidR="00322E18">
        <w:t xml:space="preserve">ivide into </w:t>
      </w:r>
      <w:r w:rsidR="00E80EE7">
        <w:t>four</w:t>
      </w:r>
      <w:r w:rsidR="00322E18">
        <w:t xml:space="preserve"> person groups using a me</w:t>
      </w:r>
      <w:r w:rsidR="00AA386F">
        <w:t>thod determined by the teacher.</w:t>
      </w:r>
    </w:p>
    <w:p w:rsidR="00322E18" w:rsidRDefault="007C7EBB" w:rsidP="00322E18">
      <w:pPr>
        <w:pStyle w:val="ActivityNumbers"/>
      </w:pPr>
      <w:r>
        <w:t>Attach</w:t>
      </w:r>
      <w:r w:rsidR="00AA386F">
        <w:t xml:space="preserve"> the line following hardware onto the </w:t>
      </w:r>
      <w:r w:rsidR="008A0052">
        <w:t xml:space="preserve">bottom close to the </w:t>
      </w:r>
      <w:r w:rsidR="00C369FC">
        <w:t>front</w:t>
      </w:r>
      <w:r w:rsidR="00070835">
        <w:t xml:space="preserve">of the </w:t>
      </w:r>
      <w:r w:rsidR="00C85270">
        <w:t>robot</w:t>
      </w:r>
      <w:r w:rsidR="00AE5AF7">
        <w:t>chassis</w:t>
      </w:r>
      <w:r w:rsidR="00070835">
        <w:t xml:space="preserve"> as shown below. What is the front of the </w:t>
      </w:r>
      <w:r w:rsidR="00C85270">
        <w:t>robot</w:t>
      </w:r>
      <w:r w:rsidR="00070835">
        <w:t xml:space="preserve">? Can either end of the robot be called the front depending on the direction of travel? The front of the </w:t>
      </w:r>
      <w:r w:rsidR="00C85270">
        <w:t xml:space="preserve">robot </w:t>
      </w:r>
      <w:r w:rsidR="00070835">
        <w:t xml:space="preserve">is a relative description. Here it means the end closest where the </w:t>
      </w:r>
      <w:r w:rsidR="00AA386F">
        <w:t xml:space="preserve">arm </w:t>
      </w:r>
      <w:r w:rsidR="00070835">
        <w:t xml:space="preserve">would touch </w:t>
      </w:r>
      <w:r w:rsidR="00AA386F">
        <w:t>floor</w:t>
      </w:r>
      <w:r w:rsidR="00322E18">
        <w:t>.</w:t>
      </w:r>
    </w:p>
    <w:p w:rsidR="00C85270" w:rsidRDefault="00C85270" w:rsidP="00C85270">
      <w:pPr>
        <w:pStyle w:val="ActivityNumbers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0"/>
      </w:tblGrid>
      <w:tr w:rsidR="00070835" w:rsidTr="00E80EE7">
        <w:trPr>
          <w:trHeight w:val="4428"/>
          <w:jc w:val="center"/>
        </w:trPr>
        <w:tc>
          <w:tcPr>
            <w:tcW w:w="8640" w:type="dxa"/>
          </w:tcPr>
          <w:p w:rsidR="00070835" w:rsidRDefault="00C369FC" w:rsidP="00070835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721608" cy="3657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608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835" w:rsidTr="00E80EE7">
        <w:trPr>
          <w:jc w:val="center"/>
        </w:trPr>
        <w:tc>
          <w:tcPr>
            <w:tcW w:w="8640" w:type="dxa"/>
          </w:tcPr>
          <w:p w:rsidR="00070835" w:rsidRDefault="00070835" w:rsidP="00070835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Line Follower Sensors</w:t>
            </w:r>
            <w:r w:rsidR="0061038D">
              <w:t xml:space="preserve"> on RECBOT</w:t>
            </w:r>
          </w:p>
        </w:tc>
      </w:tr>
      <w:tr w:rsidR="0061038D" w:rsidTr="00E80EE7">
        <w:trPr>
          <w:jc w:val="center"/>
        </w:trPr>
        <w:tc>
          <w:tcPr>
            <w:tcW w:w="8640" w:type="dxa"/>
          </w:tcPr>
          <w:p w:rsidR="0061038D" w:rsidRDefault="00064B96" w:rsidP="00070835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9200" cy="399592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399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38D" w:rsidTr="00E80EE7">
        <w:trPr>
          <w:jc w:val="center"/>
        </w:trPr>
        <w:tc>
          <w:tcPr>
            <w:tcW w:w="8640" w:type="dxa"/>
          </w:tcPr>
          <w:p w:rsidR="0061038D" w:rsidRDefault="0061038D" w:rsidP="00070835">
            <w:pPr>
              <w:pStyle w:val="ActivityNumbers"/>
              <w:numPr>
                <w:ilvl w:val="0"/>
                <w:numId w:val="0"/>
              </w:numPr>
              <w:jc w:val="center"/>
              <w:rPr>
                <w:noProof/>
              </w:rPr>
            </w:pPr>
            <w:r>
              <w:t>Line Follower Sensors on Clawbot</w:t>
            </w:r>
          </w:p>
        </w:tc>
      </w:tr>
    </w:tbl>
    <w:p w:rsidR="00070835" w:rsidRDefault="00070835" w:rsidP="00070835">
      <w:pPr>
        <w:pStyle w:val="ActivityNumbers"/>
        <w:numPr>
          <w:ilvl w:val="0"/>
          <w:numId w:val="0"/>
        </w:numPr>
        <w:ind w:left="360"/>
      </w:pPr>
    </w:p>
    <w:p w:rsidR="001A0C26" w:rsidRDefault="001A0C26" w:rsidP="00322E18">
      <w:pPr>
        <w:pStyle w:val="ActivityNumbers"/>
      </w:pPr>
      <w:r>
        <w:lastRenderedPageBreak/>
        <w:t xml:space="preserve">Set up the Motors and Sensor window to account for each of the inputs and outputs used by the </w:t>
      </w:r>
      <w:r w:rsidR="00C85270">
        <w:t>robot</w:t>
      </w:r>
      <w:r>
        <w:t>.</w:t>
      </w:r>
    </w:p>
    <w:p w:rsidR="001A0C26" w:rsidRPr="001A0C26" w:rsidRDefault="007C7EBB" w:rsidP="00F16B20">
      <w:pPr>
        <w:pStyle w:val="ActivityNumbers"/>
      </w:pPr>
      <w:r>
        <w:t>P</w:t>
      </w:r>
      <w:r w:rsidR="00AA386F">
        <w:t xml:space="preserve">rogram the </w:t>
      </w:r>
      <w:r w:rsidR="00C85270">
        <w:t xml:space="preserve">robot </w:t>
      </w:r>
      <w:r w:rsidR="00AA386F">
        <w:t>to enter the l</w:t>
      </w:r>
      <w:r w:rsidR="00AA386F" w:rsidRPr="00AA386F">
        <w:t>ine follower kit path map</w:t>
      </w:r>
      <w:r w:rsidR="00AA386F">
        <w:t xml:space="preserve"> from the</w:t>
      </w:r>
      <w:r w:rsidR="007A3BA8">
        <w:t xml:space="preserve"> point </w:t>
      </w:r>
      <w:r>
        <w:t xml:space="preserve">indicated by your teacher. </w:t>
      </w:r>
      <w:r w:rsidR="00F16B20" w:rsidRPr="00F16B20">
        <w:t xml:space="preserve">The </w:t>
      </w:r>
      <w:r w:rsidR="00C85270">
        <w:t xml:space="preserve">robot </w:t>
      </w:r>
      <w:r w:rsidR="00F16B20" w:rsidRPr="00F16B20">
        <w:t>will continue from the entry fork to the closed loop, turn left then make two laps ar</w:t>
      </w:r>
      <w:r w:rsidR="00BF4DAA">
        <w:t xml:space="preserve">ound the closed loop ending at a </w:t>
      </w:r>
      <w:r w:rsidR="00F16B20" w:rsidRPr="00F16B20">
        <w:t>predetermined point close to the entry point. Use the procedure below to calculate an appropriate Threshold with the aid of the Sensor Debug Window</w:t>
      </w:r>
      <w:r w:rsidR="00F16B20">
        <w:t>.</w:t>
      </w:r>
    </w:p>
    <w:p w:rsidR="009B772F" w:rsidRPr="001A0C26" w:rsidRDefault="002A04AF" w:rsidP="001A0C26">
      <w:pPr>
        <w:pStyle w:val="ActivityNumbers"/>
        <w:numPr>
          <w:ilvl w:val="1"/>
          <w:numId w:val="26"/>
        </w:numPr>
      </w:pPr>
      <w:r w:rsidRPr="001A0C26">
        <w:t>In ROBOTC, open the Line Follower &gt; Triple Sensor Line Tracking.c Sample Program</w:t>
      </w:r>
    </w:p>
    <w:p w:rsidR="001A0C26" w:rsidRPr="001A0C26" w:rsidRDefault="001A0C26" w:rsidP="001A0C26">
      <w:pPr>
        <w:pStyle w:val="ActivityNumbers"/>
        <w:numPr>
          <w:ilvl w:val="1"/>
          <w:numId w:val="26"/>
        </w:numPr>
      </w:pPr>
      <w:r w:rsidRPr="001A0C26">
        <w:t>Open the Sensor Debug Window</w:t>
      </w:r>
    </w:p>
    <w:p w:rsidR="001A0C26" w:rsidRDefault="001A0C26" w:rsidP="001A0C26">
      <w:pPr>
        <w:pStyle w:val="ActivityNumbers"/>
        <w:numPr>
          <w:ilvl w:val="1"/>
          <w:numId w:val="26"/>
        </w:numPr>
      </w:pPr>
      <w:r w:rsidRPr="001A0C26">
        <w:t>Verify t</w:t>
      </w:r>
      <w:r>
        <w:t>hat the Program Debug Window’s refresh rate does not display Continuous</w:t>
      </w:r>
      <w:r w:rsidRPr="001A0C26">
        <w:t>.</w:t>
      </w:r>
      <w:r>
        <w:t xml:space="preserve"> Click Continuous if it does.</w:t>
      </w:r>
    </w:p>
    <w:p w:rsidR="001A0C26" w:rsidRDefault="001A0C26" w:rsidP="001A0C26">
      <w:pPr>
        <w:pStyle w:val="ActivityNumbers"/>
        <w:numPr>
          <w:ilvl w:val="1"/>
          <w:numId w:val="26"/>
        </w:numPr>
      </w:pPr>
      <w:r w:rsidRPr="001A0C26">
        <w:t>Place one of the line tracking sensors above the white surface.</w:t>
      </w:r>
    </w:p>
    <w:p w:rsidR="001A0C26" w:rsidRDefault="001A0C26" w:rsidP="001A0C26">
      <w:pPr>
        <w:pStyle w:val="ActivityNumbers"/>
        <w:numPr>
          <w:ilvl w:val="1"/>
          <w:numId w:val="26"/>
        </w:numPr>
      </w:pPr>
      <w:r w:rsidRPr="001A0C26">
        <w:t xml:space="preserve">Record the value </w:t>
      </w:r>
      <w:r>
        <w:t xml:space="preserve">in your engineering notebook </w:t>
      </w:r>
      <w:r w:rsidRPr="001A0C26">
        <w:t>for that sensor displayed in the Sensors Debug Window.</w:t>
      </w:r>
    </w:p>
    <w:p w:rsidR="001A0C26" w:rsidRDefault="001A0C26" w:rsidP="001A0C26">
      <w:pPr>
        <w:pStyle w:val="ActivityNumbers"/>
        <w:numPr>
          <w:ilvl w:val="1"/>
          <w:numId w:val="26"/>
        </w:numPr>
      </w:pPr>
      <w:r w:rsidRPr="001A0C26">
        <w:t>Place the same line tracking sensor above the dark line.</w:t>
      </w:r>
    </w:p>
    <w:p w:rsidR="001A0C26" w:rsidRDefault="001A0C26" w:rsidP="001A0C26">
      <w:pPr>
        <w:pStyle w:val="ActivityNumbers"/>
        <w:numPr>
          <w:ilvl w:val="1"/>
          <w:numId w:val="26"/>
        </w:numPr>
      </w:pPr>
      <w:r w:rsidRPr="001A0C26">
        <w:t>Record the value for that sensor displayed in the Sensors Debug Window.</w:t>
      </w:r>
    </w:p>
    <w:p w:rsidR="001A0C26" w:rsidRDefault="001A0C26" w:rsidP="001A0C26">
      <w:pPr>
        <w:pStyle w:val="ActivityNumbers"/>
        <w:numPr>
          <w:ilvl w:val="1"/>
          <w:numId w:val="26"/>
        </w:numPr>
      </w:pPr>
      <w:r w:rsidRPr="001A0C26">
        <w:t>Add the two values and divide by two. The result is the threshold for that sensor.</w:t>
      </w:r>
    </w:p>
    <w:p w:rsidR="001A0C26" w:rsidRDefault="001A0C26" w:rsidP="001A0C26">
      <w:pPr>
        <w:pStyle w:val="ActivityNumbers"/>
        <w:numPr>
          <w:ilvl w:val="1"/>
          <w:numId w:val="26"/>
        </w:numPr>
      </w:pPr>
      <w:r w:rsidRPr="001A0C26">
        <w:t>If needed, repeat steps 1-9 for the other two sensors, identifying a new threshold for each OR verifying that your first threshold will work for each sensor.</w:t>
      </w:r>
    </w:p>
    <w:p w:rsidR="00BF05A7" w:rsidRDefault="00BF05A7" w:rsidP="00BF05A7">
      <w:pPr>
        <w:pStyle w:val="ActivityNumbers"/>
        <w:numPr>
          <w:ilvl w:val="1"/>
          <w:numId w:val="26"/>
        </w:numPr>
      </w:pPr>
      <w:r w:rsidRPr="001A0C26">
        <w:t>Use the threshold(s) in your program</w:t>
      </w:r>
      <w:r>
        <w:t>.</w:t>
      </w:r>
    </w:p>
    <w:p w:rsidR="001A0C26" w:rsidRDefault="001A0C26" w:rsidP="001A0C26">
      <w:pPr>
        <w:pStyle w:val="ActivityNumbers"/>
      </w:pPr>
      <w:r>
        <w:t xml:space="preserve">The objective is for the </w:t>
      </w:r>
      <w:r w:rsidR="00C85270">
        <w:t xml:space="preserve">robot </w:t>
      </w:r>
      <w:r>
        <w:t xml:space="preserve">to complete </w:t>
      </w:r>
      <w:r w:rsidR="007C7EBB">
        <w:t>two</w:t>
      </w:r>
      <w:r>
        <w:t xml:space="preserve"> lap</w:t>
      </w:r>
      <w:r w:rsidR="007C7EBB">
        <w:t>s</w:t>
      </w:r>
      <w:r>
        <w:t xml:space="preserve"> in the shortest amount of time.</w:t>
      </w:r>
    </w:p>
    <w:p w:rsidR="00965795" w:rsidRDefault="00965795">
      <w:pPr>
        <w:rPr>
          <w:b/>
          <w:sz w:val="32"/>
          <w:szCs w:val="32"/>
        </w:rPr>
      </w:pPr>
    </w:p>
    <w:p w:rsidR="00322E18" w:rsidRPr="00F90606" w:rsidRDefault="00322E18" w:rsidP="00322E18">
      <w:pPr>
        <w:rPr>
          <w:b/>
          <w:sz w:val="28"/>
          <w:szCs w:val="32"/>
        </w:rPr>
      </w:pPr>
      <w:r w:rsidRPr="00F90606">
        <w:rPr>
          <w:b/>
          <w:sz w:val="28"/>
          <w:szCs w:val="32"/>
        </w:rPr>
        <w:t>Conclusion</w:t>
      </w:r>
    </w:p>
    <w:p w:rsidR="008A0052" w:rsidRDefault="00AE5AF7" w:rsidP="00322E18">
      <w:pPr>
        <w:pStyle w:val="ActivityNumbers"/>
        <w:numPr>
          <w:ilvl w:val="0"/>
          <w:numId w:val="18"/>
        </w:numPr>
      </w:pPr>
      <w:r>
        <w:t>Describe</w:t>
      </w:r>
      <w:r w:rsidR="008A0052">
        <w:t xml:space="preserve"> the advantage of attaching the line follower </w:t>
      </w:r>
      <w:r w:rsidR="00C369FC">
        <w:t xml:space="preserve">sensors </w:t>
      </w:r>
      <w:r w:rsidR="008A0052">
        <w:t xml:space="preserve">to the </w:t>
      </w:r>
      <w:r w:rsidR="00C85270">
        <w:t xml:space="preserve">robot </w:t>
      </w:r>
      <w:r w:rsidR="008A0052">
        <w:t>center instead of the front.</w:t>
      </w:r>
    </w:p>
    <w:p w:rsidR="00322E18" w:rsidRDefault="00270BE5" w:rsidP="00322E18">
      <w:pPr>
        <w:pStyle w:val="ActivityNumbers"/>
        <w:numPr>
          <w:ilvl w:val="0"/>
          <w:numId w:val="18"/>
        </w:numPr>
      </w:pPr>
      <w:r>
        <w:t>Describe challenges that your team faced and how you resolved the obstacles.</w:t>
      </w:r>
    </w:p>
    <w:p w:rsidR="00B90783" w:rsidRDefault="00270BE5" w:rsidP="005C6C2C">
      <w:pPr>
        <w:pStyle w:val="ActivityNumbers"/>
        <w:numPr>
          <w:ilvl w:val="0"/>
          <w:numId w:val="18"/>
        </w:numPr>
      </w:pPr>
      <w:r>
        <w:t xml:space="preserve">Explain how the </w:t>
      </w:r>
      <w:r w:rsidR="00C85270">
        <w:t xml:space="preserve">robot </w:t>
      </w:r>
      <w:r>
        <w:t>could be reconfigured to navigate the course more efficiently</w:t>
      </w:r>
      <w:r w:rsidR="00322E18" w:rsidRPr="0001434F">
        <w:t>.</w:t>
      </w:r>
      <w:bookmarkStart w:id="4" w:name="_GoBack"/>
      <w:bookmarkEnd w:id="4"/>
    </w:p>
    <w:sectPr w:rsidR="00B90783" w:rsidSect="008B76BC">
      <w:headerReference w:type="even" r:id="rId13"/>
      <w:footerReference w:type="default" r:id="rId14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32E" w:rsidRDefault="0019132E">
      <w:r>
        <w:separator/>
      </w:r>
    </w:p>
    <w:p w:rsidR="0019132E" w:rsidRDefault="0019132E"/>
    <w:p w:rsidR="0019132E" w:rsidRDefault="0019132E"/>
  </w:endnote>
  <w:endnote w:type="continuationSeparator" w:id="1">
    <w:p w:rsidR="0019132E" w:rsidRDefault="0019132E">
      <w:r>
        <w:continuationSeparator/>
      </w:r>
    </w:p>
    <w:p w:rsidR="0019132E" w:rsidRDefault="0019132E"/>
    <w:p w:rsidR="0019132E" w:rsidRDefault="0019132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B3" w:rsidRDefault="001B0DB3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© 2011 Project Lead The Way, Inc.</w:t>
    </w:r>
  </w:p>
  <w:p w:rsidR="00E47655" w:rsidRPr="002866F7" w:rsidRDefault="00F90606" w:rsidP="00E47655">
    <w:pPr>
      <w:pStyle w:val="Footer"/>
    </w:pPr>
    <w:r w:rsidRPr="00EE6A6B">
      <w:rPr>
        <w:rFonts w:cs="Arial"/>
        <w:szCs w:val="20"/>
      </w:rPr>
      <w:t>Aerospace Engineering</w:t>
    </w:r>
    <w:r w:rsidR="001B0DB3" w:rsidRPr="001B0DB3">
      <w:rPr>
        <w:rFonts w:cs="Arial"/>
        <w:szCs w:val="20"/>
      </w:rPr>
      <w:t>Project 4.2.10 Path Finder</w:t>
    </w:r>
    <w:r w:rsidR="00E47655" w:rsidRPr="00DA546C">
      <w:t xml:space="preserve">– Page </w:t>
    </w:r>
    <w:r w:rsidR="00814C80">
      <w:fldChar w:fldCharType="begin"/>
    </w:r>
    <w:r w:rsidR="00E47655" w:rsidRPr="00DA546C">
      <w:instrText xml:space="preserve"> PAGE </w:instrText>
    </w:r>
    <w:r w:rsidR="00814C80">
      <w:fldChar w:fldCharType="separate"/>
    </w:r>
    <w:r w:rsidR="005A23BD">
      <w:rPr>
        <w:noProof/>
      </w:rPr>
      <w:t>2</w:t>
    </w:r>
    <w:r w:rsidR="00814C8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32E" w:rsidRDefault="0019132E">
      <w:r>
        <w:separator/>
      </w:r>
    </w:p>
    <w:p w:rsidR="0019132E" w:rsidRDefault="0019132E"/>
    <w:p w:rsidR="0019132E" w:rsidRDefault="0019132E"/>
  </w:footnote>
  <w:footnote w:type="continuationSeparator" w:id="1">
    <w:p w:rsidR="0019132E" w:rsidRDefault="0019132E">
      <w:r>
        <w:continuationSeparator/>
      </w:r>
    </w:p>
    <w:p w:rsidR="0019132E" w:rsidRDefault="0019132E"/>
    <w:p w:rsidR="0019132E" w:rsidRDefault="001913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BC" w:rsidRDefault="008B76BC"/>
  <w:p w:rsidR="008B76BC" w:rsidRDefault="008B76BC"/>
  <w:p w:rsidR="008B76BC" w:rsidRDefault="008B76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94E48"/>
    <w:multiLevelType w:val="hybridMultilevel"/>
    <w:tmpl w:val="83A2780C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193F10"/>
    <w:multiLevelType w:val="hybridMultilevel"/>
    <w:tmpl w:val="09C8ACEA"/>
    <w:lvl w:ilvl="0" w:tplc="4294B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0CB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D2D2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361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544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47C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CF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872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6EF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5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</w:num>
  <w:num w:numId="31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attachedTemplate r:id="rId1"/>
  <w:stylePaneFormatFilter w:val="3001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23512"/>
    <w:rsid w:val="00016A07"/>
    <w:rsid w:val="0003021C"/>
    <w:rsid w:val="000456CB"/>
    <w:rsid w:val="00064B96"/>
    <w:rsid w:val="0006576B"/>
    <w:rsid w:val="00070835"/>
    <w:rsid w:val="001360C1"/>
    <w:rsid w:val="0014626F"/>
    <w:rsid w:val="00161910"/>
    <w:rsid w:val="00174839"/>
    <w:rsid w:val="0019132E"/>
    <w:rsid w:val="001A0C26"/>
    <w:rsid w:val="001B0DB3"/>
    <w:rsid w:val="001C078D"/>
    <w:rsid w:val="00215A51"/>
    <w:rsid w:val="00236268"/>
    <w:rsid w:val="00236CBF"/>
    <w:rsid w:val="00242899"/>
    <w:rsid w:val="0024594D"/>
    <w:rsid w:val="00261CC9"/>
    <w:rsid w:val="00265321"/>
    <w:rsid w:val="00270BE5"/>
    <w:rsid w:val="002853C5"/>
    <w:rsid w:val="002A04AF"/>
    <w:rsid w:val="002B3C59"/>
    <w:rsid w:val="002E18BC"/>
    <w:rsid w:val="002F233F"/>
    <w:rsid w:val="002F5FA1"/>
    <w:rsid w:val="0030013F"/>
    <w:rsid w:val="00302458"/>
    <w:rsid w:val="00322E18"/>
    <w:rsid w:val="00332EB9"/>
    <w:rsid w:val="00377A91"/>
    <w:rsid w:val="00391B3B"/>
    <w:rsid w:val="00395658"/>
    <w:rsid w:val="003D4EA2"/>
    <w:rsid w:val="00434031"/>
    <w:rsid w:val="00450E07"/>
    <w:rsid w:val="00451A61"/>
    <w:rsid w:val="00464F67"/>
    <w:rsid w:val="004A76A1"/>
    <w:rsid w:val="004E2B34"/>
    <w:rsid w:val="0054721E"/>
    <w:rsid w:val="00572576"/>
    <w:rsid w:val="0057409D"/>
    <w:rsid w:val="005973DC"/>
    <w:rsid w:val="005A23BD"/>
    <w:rsid w:val="005A3956"/>
    <w:rsid w:val="005C6C2C"/>
    <w:rsid w:val="005E71A4"/>
    <w:rsid w:val="005F56BF"/>
    <w:rsid w:val="0060779D"/>
    <w:rsid w:val="0061038D"/>
    <w:rsid w:val="006242C4"/>
    <w:rsid w:val="006341CA"/>
    <w:rsid w:val="0063752D"/>
    <w:rsid w:val="00663E5D"/>
    <w:rsid w:val="006E4B44"/>
    <w:rsid w:val="00701C97"/>
    <w:rsid w:val="00743E3D"/>
    <w:rsid w:val="00762B5A"/>
    <w:rsid w:val="00771119"/>
    <w:rsid w:val="00797B28"/>
    <w:rsid w:val="007A3BA8"/>
    <w:rsid w:val="007C7EBB"/>
    <w:rsid w:val="00805DCD"/>
    <w:rsid w:val="00814C80"/>
    <w:rsid w:val="00820778"/>
    <w:rsid w:val="00852B93"/>
    <w:rsid w:val="00882BEC"/>
    <w:rsid w:val="008A0052"/>
    <w:rsid w:val="008A0941"/>
    <w:rsid w:val="008A3CF7"/>
    <w:rsid w:val="008A5741"/>
    <w:rsid w:val="008B76BC"/>
    <w:rsid w:val="008E75E7"/>
    <w:rsid w:val="00912472"/>
    <w:rsid w:val="0092530A"/>
    <w:rsid w:val="009300FF"/>
    <w:rsid w:val="009324B1"/>
    <w:rsid w:val="00932A5F"/>
    <w:rsid w:val="00965795"/>
    <w:rsid w:val="00967D6C"/>
    <w:rsid w:val="00974970"/>
    <w:rsid w:val="00997ECF"/>
    <w:rsid w:val="009A3C7E"/>
    <w:rsid w:val="009A6A1B"/>
    <w:rsid w:val="009B772F"/>
    <w:rsid w:val="009D4AB4"/>
    <w:rsid w:val="009D5AFC"/>
    <w:rsid w:val="009F3B3C"/>
    <w:rsid w:val="00A23512"/>
    <w:rsid w:val="00A328BD"/>
    <w:rsid w:val="00A37301"/>
    <w:rsid w:val="00A92BE5"/>
    <w:rsid w:val="00AA386F"/>
    <w:rsid w:val="00AD2B13"/>
    <w:rsid w:val="00AE069B"/>
    <w:rsid w:val="00AE5AF7"/>
    <w:rsid w:val="00B111DF"/>
    <w:rsid w:val="00B23348"/>
    <w:rsid w:val="00B46814"/>
    <w:rsid w:val="00B517F2"/>
    <w:rsid w:val="00B56B83"/>
    <w:rsid w:val="00B714A6"/>
    <w:rsid w:val="00B90783"/>
    <w:rsid w:val="00B91CA9"/>
    <w:rsid w:val="00BA55FC"/>
    <w:rsid w:val="00BE7A60"/>
    <w:rsid w:val="00BF05A7"/>
    <w:rsid w:val="00BF26D1"/>
    <w:rsid w:val="00BF30AC"/>
    <w:rsid w:val="00BF4DAA"/>
    <w:rsid w:val="00C137E1"/>
    <w:rsid w:val="00C369FC"/>
    <w:rsid w:val="00C43027"/>
    <w:rsid w:val="00C604E4"/>
    <w:rsid w:val="00C807E6"/>
    <w:rsid w:val="00C85270"/>
    <w:rsid w:val="00C87D9D"/>
    <w:rsid w:val="00CA02AD"/>
    <w:rsid w:val="00CA3DBE"/>
    <w:rsid w:val="00CD5DF7"/>
    <w:rsid w:val="00CD6F57"/>
    <w:rsid w:val="00CE661D"/>
    <w:rsid w:val="00D20ADA"/>
    <w:rsid w:val="00D33584"/>
    <w:rsid w:val="00D36769"/>
    <w:rsid w:val="00D55BDC"/>
    <w:rsid w:val="00D6797F"/>
    <w:rsid w:val="00D70E4B"/>
    <w:rsid w:val="00D83FBB"/>
    <w:rsid w:val="00D85E7F"/>
    <w:rsid w:val="00DA1367"/>
    <w:rsid w:val="00DC3F03"/>
    <w:rsid w:val="00DD7788"/>
    <w:rsid w:val="00E11359"/>
    <w:rsid w:val="00E47655"/>
    <w:rsid w:val="00E54134"/>
    <w:rsid w:val="00E56262"/>
    <w:rsid w:val="00E80EE7"/>
    <w:rsid w:val="00E90C41"/>
    <w:rsid w:val="00E92147"/>
    <w:rsid w:val="00EB504F"/>
    <w:rsid w:val="00EE36A9"/>
    <w:rsid w:val="00F1240E"/>
    <w:rsid w:val="00F16B20"/>
    <w:rsid w:val="00F358FF"/>
    <w:rsid w:val="00F43649"/>
    <w:rsid w:val="00F627A2"/>
    <w:rsid w:val="00F90606"/>
    <w:rsid w:val="00FB5E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26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26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872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678C-34B5-4ABD-9CE6-DC9B77FF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1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4.2.10 Path Finder</vt:lpstr>
    </vt:vector>
  </TitlesOfParts>
  <Company>Project Lead The Way, Inc.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4.2.10 Path Finder</dc:title>
  <dc:subject>AE – Lesson 4.2 - Remote Systems</dc:subject>
  <dc:creator>AE Revision Team</dc:creator>
  <cp:lastModifiedBy>Robert Tackett</cp:lastModifiedBy>
  <cp:revision>2</cp:revision>
  <cp:lastPrinted>2004-08-10T19:51:00Z</cp:lastPrinted>
  <dcterms:created xsi:type="dcterms:W3CDTF">2016-05-26T14:11:00Z</dcterms:created>
  <dcterms:modified xsi:type="dcterms:W3CDTF">2016-05-26T14:11:00Z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