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cture"/>
        <w:rPr/>
      </w:pPr>
      <w:r>
        <w:rPr/>
        <w:drawing>
          <wp:inline distT="0" distB="0" distL="0" distR="0">
            <wp:extent cx="2638425" cy="457200"/>
            <wp:effectExtent l="0" t="0" r="0" b="0"/>
            <wp:docPr id="1" name="Picture 7"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Users\lsmith\Dropbox\2014-15 Curriculum Release\Templates\Logos\PLTW_Engineering5.jpg"/>
                    <pic:cNvPicPr>
                      <a:picLocks noChangeAspect="1" noChangeArrowheads="1"/>
                    </pic:cNvPicPr>
                  </pic:nvPicPr>
                  <pic:blipFill>
                    <a:blip r:embed="rId2"/>
                    <a:stretch>
                      <a:fillRect/>
                    </a:stretch>
                  </pic:blipFill>
                  <pic:spPr bwMode="auto">
                    <a:xfrm>
                      <a:off x="0" y="0"/>
                      <a:ext cx="2638425" cy="457200"/>
                    </a:xfrm>
                    <a:prstGeom prst="rect">
                      <a:avLst/>
                    </a:prstGeom>
                    <a:noFill/>
                    <a:ln w="9525">
                      <a:noFill/>
                      <a:miter lim="800000"/>
                      <a:headEnd/>
                      <a:tailEnd/>
                    </a:ln>
                  </pic:spPr>
                </pic:pic>
              </a:graphicData>
            </a:graphic>
          </wp:inline>
        </w:drawing>
      </w:r>
    </w:p>
    <w:p>
      <w:pPr>
        <w:pStyle w:val="Normal"/>
        <w:rPr>
          <w:b/>
          <w:b/>
          <w:color w:val="002B52"/>
          <w:sz w:val="40"/>
          <w:szCs w:val="48"/>
        </w:rPr>
      </w:pPr>
      <w:r>
        <w:rPr>
          <w:b/>
          <w:color w:val="002B52"/>
          <w:sz w:val="40"/>
          <w:szCs w:val="48"/>
        </w:rPr>
        <w:t>Activity 1.3.4 Air Traffic Control</w:t>
      </w:r>
    </w:p>
    <w:p>
      <w:pPr>
        <w:pStyle w:val="Normal"/>
        <w:rPr>
          <w:sz w:val="28"/>
        </w:rPr>
      </w:pPr>
      <w:r>
        <w:rPr>
          <w:sz w:val="28"/>
        </w:rPr>
      </w:r>
    </w:p>
    <w:p>
      <w:pPr>
        <w:pStyle w:val="ActivitySection"/>
        <w:rPr>
          <w:sz w:val="28"/>
        </w:rPr>
      </w:pPr>
      <w:r>
        <w:rPr>
          <w:sz w:val="28"/>
        </w:rPr>
        <w:t>Introduction</w:t>
      </w:r>
    </w:p>
    <w:p>
      <w:pPr>
        <w:pStyle w:val="ActivityBody"/>
        <w:rPr/>
      </w:pPr>
      <w:r>
        <w:rPr/>
        <w:t>Air Traffic Controllers are a crucial part of a complex system intent on making flying safe. ATC decisions account for many variables, including aircraft performance, airport capacity, and weather.</w:t>
      </w:r>
    </w:p>
    <w:p>
      <w:pPr>
        <w:pStyle w:val="ActivityBody"/>
        <w:rPr/>
      </w:pPr>
      <w:r>
        <w:rPr/>
      </w:r>
    </w:p>
    <w:p>
      <w:pPr>
        <w:pStyle w:val="ActivityBody"/>
        <w:rPr/>
      </w:pPr>
      <w:r>
        <w:rPr/>
        <w:t>In this activity you will become an air traffic controller and coordinate a group of aircraft to fly along a route safely.</w:t>
      </w:r>
    </w:p>
    <w:p>
      <w:pPr>
        <w:pStyle w:val="ActivityBody"/>
        <w:rPr/>
      </w:pPr>
      <w:r>
        <w:rPr/>
      </w:r>
    </w:p>
    <w:tbl>
      <w:tblPr>
        <w:tblStyle w:val="TableGrid"/>
        <w:tblW w:w="8640" w:type="dxa"/>
        <w:jc w:val="center"/>
        <w:tblInd w:w="0" w:type="dxa"/>
        <w:tblCellMar>
          <w:top w:w="0" w:type="dxa"/>
          <w:left w:w="108" w:type="dxa"/>
          <w:bottom w:w="0" w:type="dxa"/>
          <w:right w:w="108" w:type="dxa"/>
        </w:tblCellMar>
        <w:tblLook w:noVBand="1" w:val="04a0" w:noHBand="0" w:lastColumn="0" w:firstColumn="1" w:lastRow="0" w:firstRow="1"/>
      </w:tblPr>
      <w:tblGrid>
        <w:gridCol w:w="8640"/>
      </w:tblGrid>
      <w:tr>
        <w:trPr/>
        <w:tc>
          <w:tcPr>
            <w:tcW w:w="8640" w:type="dxa"/>
            <w:tcBorders>
              <w:top w:val="nil"/>
              <w:left w:val="nil"/>
              <w:bottom w:val="nil"/>
              <w:right w:val="nil"/>
              <w:insideH w:val="nil"/>
              <w:insideV w:val="nil"/>
            </w:tcBorders>
            <w:shd w:fill="auto" w:val="clear"/>
          </w:tcPr>
          <w:p>
            <w:pPr>
              <w:pStyle w:val="ActivityBody"/>
              <w:ind w:left="0" w:hanging="0"/>
              <w:jc w:val="center"/>
              <w:rPr/>
            </w:pPr>
            <w:r>
              <w:rPr/>
              <w:drawing>
                <wp:inline distT="0" distB="0" distL="0" distR="0">
                  <wp:extent cx="3940810" cy="274320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3940810" cy="2743200"/>
                          </a:xfrm>
                          <a:prstGeom prst="rect">
                            <a:avLst/>
                          </a:prstGeom>
                          <a:noFill/>
                          <a:ln w="9525">
                            <a:noFill/>
                            <a:miter lim="800000"/>
                            <a:headEnd/>
                            <a:tailEnd/>
                          </a:ln>
                        </pic:spPr>
                      </pic:pic>
                    </a:graphicData>
                  </a:graphic>
                </wp:inline>
              </w:drawing>
            </w:r>
          </w:p>
        </w:tc>
      </w:tr>
    </w:tbl>
    <w:p>
      <w:pPr>
        <w:pStyle w:val="ActivityBody"/>
        <w:ind w:left="0" w:hanging="0"/>
        <w:rPr>
          <w:sz w:val="28"/>
        </w:rPr>
      </w:pPr>
      <w:r>
        <w:rPr>
          <w:sz w:val="28"/>
        </w:rPr>
      </w:r>
    </w:p>
    <w:p>
      <w:pPr>
        <w:pStyle w:val="ActivitySection"/>
        <w:rPr>
          <w:sz w:val="28"/>
        </w:rPr>
      </w:pPr>
      <w:r>
        <w:rPr>
          <w:sz w:val="28"/>
        </w:rPr>
        <w:t>Equipment</w:t>
      </w:r>
    </w:p>
    <w:p>
      <w:pPr>
        <w:pStyle w:val="Activitybullet"/>
        <w:numPr>
          <w:ilvl w:val="0"/>
          <w:numId w:val="2"/>
        </w:numPr>
        <w:rPr>
          <w:rFonts w:cs="Arial"/>
        </w:rPr>
      </w:pPr>
      <w:r>
        <w:rPr>
          <w:rFonts w:cs="Arial"/>
        </w:rPr>
        <w:t xml:space="preserve">Computer with access to the </w:t>
      </w:r>
      <w:r>
        <w:rPr/>
        <w:t>NASA Traffic Control Simulator website</w:t>
      </w:r>
    </w:p>
    <w:p>
      <w:pPr>
        <w:pStyle w:val="Activitybullet"/>
        <w:numPr>
          <w:ilvl w:val="0"/>
          <w:numId w:val="2"/>
        </w:numPr>
        <w:rPr>
          <w:rFonts w:cs="Arial"/>
        </w:rPr>
      </w:pPr>
      <w:r>
        <w:rPr>
          <w:rFonts w:cs="Arial"/>
        </w:rPr>
        <w:t>Engineering notebook</w:t>
      </w:r>
    </w:p>
    <w:p>
      <w:pPr>
        <w:pStyle w:val="Normal"/>
        <w:rPr>
          <w:b/>
          <w:b/>
          <w:sz w:val="32"/>
          <w:szCs w:val="32"/>
        </w:rPr>
      </w:pPr>
      <w:r>
        <w:rPr>
          <w:b/>
          <w:sz w:val="32"/>
          <w:szCs w:val="32"/>
        </w:rPr>
      </w:r>
    </w:p>
    <w:p>
      <w:pPr>
        <w:pStyle w:val="ActivitySection"/>
        <w:tabs>
          <w:tab w:val="left" w:pos="6488" w:leader="none"/>
        </w:tabs>
        <w:rPr>
          <w:sz w:val="28"/>
        </w:rPr>
      </w:pPr>
      <w:r>
        <w:rPr>
          <w:sz w:val="28"/>
        </w:rPr>
        <w:t>Procedure</w:t>
      </w:r>
    </w:p>
    <w:p>
      <w:pPr>
        <w:pStyle w:val="ActivityNumbers"/>
        <w:numPr>
          <w:ilvl w:val="0"/>
          <w:numId w:val="1"/>
        </w:numPr>
        <w:rPr/>
      </w:pPr>
      <w:r>
        <w:rPr/>
        <w:t>Start the PC and open a web browser.</w:t>
      </w:r>
    </w:p>
    <w:p>
      <w:pPr>
        <w:pStyle w:val="ActivityNumbers"/>
        <w:numPr>
          <w:ilvl w:val="0"/>
          <w:numId w:val="1"/>
        </w:numPr>
        <w:rPr/>
      </w:pPr>
      <w:r>
        <w:rPr/>
        <w:t xml:space="preserve">Go to the NASA Traffic Control Simulator website: </w:t>
      </w:r>
      <w:hyperlink r:id="rId4">
        <w:r>
          <w:rPr>
            <w:rStyle w:val="InternetLink"/>
          </w:rPr>
          <w:t>http://www.atcsim.nasa.gov/</w:t>
        </w:r>
      </w:hyperlink>
      <w:r>
        <w:rPr/>
        <w:t>.</w:t>
      </w:r>
    </w:p>
    <w:p>
      <w:pPr>
        <w:pStyle w:val="ActivityNumbers"/>
        <w:numPr>
          <w:ilvl w:val="0"/>
          <w:numId w:val="1"/>
        </w:numPr>
        <w:rPr/>
      </w:pPr>
      <w:r>
        <w:rPr/>
        <w:t>Click on the Link to the Simulator to launch the software.</w:t>
      </w:r>
    </w:p>
    <w:p>
      <w:pPr>
        <w:pStyle w:val="ActivityNumbers"/>
        <w:numPr>
          <w:ilvl w:val="0"/>
          <w:numId w:val="1"/>
        </w:numPr>
        <w:rPr/>
      </w:pPr>
      <w:r>
        <w:rPr/>
        <w:t>Click on Select Problem, Three Airplanes, Problem 3-4. Leave the simulation paused.</w:t>
      </w:r>
    </w:p>
    <w:p>
      <w:pPr>
        <w:pStyle w:val="ActivityNumbers"/>
        <w:numPr>
          <w:ilvl w:val="0"/>
          <w:numId w:val="1"/>
        </w:numPr>
        <w:rPr/>
      </w:pPr>
      <w:r>
        <w:rPr/>
        <w:t>Display the routes by left clicking each of the flight numbers shown below the radar. Return and select Show Route. The radar return represents each of the three flights, and the labels indicate the call sign. For example AAL12 is American Airlines # 12.</w:t>
      </w:r>
    </w:p>
    <w:tbl>
      <w:tblPr>
        <w:tblStyle w:val="TableGrid"/>
        <w:tblW w:w="8640" w:type="dxa"/>
        <w:jc w:val="center"/>
        <w:tblInd w:w="0" w:type="dxa"/>
        <w:tblCellMar>
          <w:top w:w="0" w:type="dxa"/>
          <w:left w:w="108" w:type="dxa"/>
          <w:bottom w:w="0" w:type="dxa"/>
          <w:right w:w="108" w:type="dxa"/>
        </w:tblCellMar>
        <w:tblLook w:noVBand="1" w:val="04a0" w:noHBand="0" w:lastColumn="0" w:firstColumn="1" w:lastRow="0" w:firstRow="1"/>
      </w:tblPr>
      <w:tblGrid>
        <w:gridCol w:w="8640"/>
      </w:tblGrid>
      <w:tr>
        <w:trPr/>
        <w:tc>
          <w:tcPr>
            <w:tcW w:w="8640" w:type="dxa"/>
            <w:tcBorders>
              <w:top w:val="nil"/>
              <w:left w:val="nil"/>
              <w:bottom w:val="nil"/>
              <w:right w:val="nil"/>
              <w:insideH w:val="nil"/>
              <w:insideV w:val="nil"/>
            </w:tcBorders>
            <w:shd w:fill="auto" w:val="clear"/>
          </w:tcPr>
          <w:p>
            <w:pPr>
              <w:pStyle w:val="ActivityNumbers"/>
              <w:numPr>
                <w:ilvl w:val="0"/>
                <w:numId w:val="0"/>
              </w:numPr>
              <w:spacing w:before="0" w:after="120"/>
              <w:jc w:val="center"/>
              <w:rPr/>
            </w:pPr>
            <w:r>
              <w:rPr/>
              <w:drawing>
                <wp:inline distT="0" distB="0" distL="0" distR="0">
                  <wp:extent cx="3657600" cy="2790190"/>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5"/>
                          <a:stretch>
                            <a:fillRect/>
                          </a:stretch>
                        </pic:blipFill>
                        <pic:spPr bwMode="auto">
                          <a:xfrm>
                            <a:off x="0" y="0"/>
                            <a:ext cx="3657600" cy="2790190"/>
                          </a:xfrm>
                          <a:prstGeom prst="rect">
                            <a:avLst/>
                          </a:prstGeom>
                          <a:noFill/>
                          <a:ln w="9525">
                            <a:noFill/>
                            <a:miter lim="800000"/>
                            <a:headEnd/>
                            <a:tailEnd/>
                          </a:ln>
                        </pic:spPr>
                      </pic:pic>
                    </a:graphicData>
                  </a:graphic>
                </wp:inline>
              </w:drawing>
            </w:r>
          </w:p>
        </w:tc>
      </w:tr>
      <w:tr>
        <w:trPr/>
        <w:tc>
          <w:tcPr>
            <w:tcW w:w="8640" w:type="dxa"/>
            <w:tcBorders>
              <w:top w:val="nil"/>
              <w:left w:val="nil"/>
              <w:bottom w:val="nil"/>
              <w:right w:val="nil"/>
              <w:insideH w:val="nil"/>
              <w:insideV w:val="nil"/>
            </w:tcBorders>
            <w:shd w:fill="auto" w:val="clear"/>
          </w:tcPr>
          <w:p>
            <w:pPr>
              <w:pStyle w:val="ActivityNumbers"/>
              <w:numPr>
                <w:ilvl w:val="0"/>
                <w:numId w:val="0"/>
              </w:numPr>
              <w:spacing w:before="0" w:after="120"/>
              <w:jc w:val="center"/>
              <w:rPr/>
            </w:pPr>
            <w:r>
              <w:rPr/>
              <w:t>Routes Shown in Problem 3-4</w:t>
            </w:r>
          </w:p>
        </w:tc>
      </w:tr>
    </w:tbl>
    <w:p>
      <w:pPr>
        <w:pStyle w:val="ActivityNumbers"/>
        <w:numPr>
          <w:ilvl w:val="0"/>
          <w:numId w:val="1"/>
        </w:numPr>
        <w:rPr/>
      </w:pPr>
      <w:r>
        <w:rPr/>
        <w:t>Re-create a rough sketch in your engineering notebook and show your work as you calculate the time when each pair of aircraft will collide.</w:t>
      </w:r>
    </w:p>
    <w:p>
      <w:pPr>
        <w:pStyle w:val="ActivityNumbers"/>
        <w:numPr>
          <w:ilvl w:val="0"/>
          <w:numId w:val="1"/>
        </w:numPr>
        <w:rPr/>
      </w:pPr>
      <w:r>
        <w:rPr/>
        <w:t xml:space="preserve">Change the velocities of each flight to avoid a midair collision. Change the velocities by selecting the arrow beside the velocity and clicking the new velocity. </w:t>
      </w:r>
    </w:p>
    <w:p>
      <w:pPr>
        <w:pStyle w:val="ActivityNumbers"/>
        <w:numPr>
          <w:ilvl w:val="0"/>
          <w:numId w:val="1"/>
        </w:numPr>
        <w:rPr/>
      </w:pPr>
      <w:r>
        <w:rPr/>
        <w:t xml:space="preserve">Click the Play button </w:t>
      </w:r>
      <w:r>
        <w:rPr/>
        <w:drawing>
          <wp:inline distT="0" distB="0" distL="0" distR="0">
            <wp:extent cx="230505" cy="18288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6"/>
                    <a:stretch>
                      <a:fillRect/>
                    </a:stretch>
                  </pic:blipFill>
                  <pic:spPr bwMode="auto">
                    <a:xfrm>
                      <a:off x="0" y="0"/>
                      <a:ext cx="230505" cy="182880"/>
                    </a:xfrm>
                    <a:prstGeom prst="rect">
                      <a:avLst/>
                    </a:prstGeom>
                    <a:noFill/>
                    <a:ln w="9525">
                      <a:noFill/>
                      <a:miter lim="800000"/>
                      <a:headEnd/>
                      <a:tailEnd/>
                    </a:ln>
                  </pic:spPr>
                </pic:pic>
              </a:graphicData>
            </a:graphic>
          </wp:inline>
        </w:drawing>
      </w:r>
      <w:r>
        <w:rPr/>
        <w:t xml:space="preserve"> to test your proposal. Note that the scenario speed can be increased by clicking the 4X or 10X button </w:t>
      </w:r>
      <w:r>
        <w:rPr/>
        <w:drawing>
          <wp:inline distT="0" distB="0" distL="0" distR="0">
            <wp:extent cx="427990" cy="182880"/>
            <wp:effectExtent l="0" t="0" r="0" b="0"/>
            <wp:docPr id="5"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
                    <pic:cNvPicPr>
                      <a:picLocks noChangeAspect="1" noChangeArrowheads="1"/>
                    </pic:cNvPicPr>
                  </pic:nvPicPr>
                  <pic:blipFill>
                    <a:blip r:embed="rId7"/>
                    <a:stretch>
                      <a:fillRect/>
                    </a:stretch>
                  </pic:blipFill>
                  <pic:spPr bwMode="auto">
                    <a:xfrm>
                      <a:off x="0" y="0"/>
                      <a:ext cx="427990" cy="182880"/>
                    </a:xfrm>
                    <a:prstGeom prst="rect">
                      <a:avLst/>
                    </a:prstGeom>
                    <a:noFill/>
                    <a:ln w="9525">
                      <a:noFill/>
                      <a:miter lim="800000"/>
                      <a:headEnd/>
                      <a:tailEnd/>
                    </a:ln>
                  </pic:spPr>
                </pic:pic>
              </a:graphicData>
            </a:graphic>
          </wp:inline>
        </w:drawing>
      </w:r>
      <w:r>
        <w:rPr/>
        <w:t>.</w:t>
      </w:r>
    </w:p>
    <w:p>
      <w:pPr>
        <w:pStyle w:val="ActivityNumbers"/>
        <w:numPr>
          <w:ilvl w:val="0"/>
          <w:numId w:val="1"/>
        </w:numPr>
        <w:rPr/>
      </w:pPr>
      <w:r>
        <w:rPr/>
        <w:t>Did the aircraft pass through the MOD VOR safely? If so, congratulations on being a successful ATC. Make a screen capture of the end of the scenario with the slowest aircraft arriving at the MOD VOR. Skip the next step.</w:t>
      </w:r>
    </w:p>
    <w:p>
      <w:pPr>
        <w:pStyle w:val="ActivityNumbers"/>
        <w:numPr>
          <w:ilvl w:val="0"/>
          <w:numId w:val="1"/>
        </w:numPr>
        <w:rPr/>
      </w:pPr>
      <w:r>
        <w:rPr/>
        <w:t>If you did not successfully separate the aircraft, recalculate safe velocities, reset the scenario by clicking the reset button, and change the velocities to match your new proposal. Play the scenario to test your calculations. Repeat the above steps until the flights that you are responsible for complete their flight safely.</w:t>
      </w:r>
    </w:p>
    <w:p>
      <w:pPr>
        <w:pStyle w:val="ActivityNumbers"/>
        <w:numPr>
          <w:ilvl w:val="0"/>
          <w:numId w:val="1"/>
        </w:numPr>
        <w:rPr/>
      </w:pPr>
      <w:r>
        <w:rPr/>
        <w:t>Click on Select a Problem, 4 Planes, Problem 4-4. Follow the same process as above; however, consider altering the flight route. For example AAL12 can fly either the MINAH-MOD or MINAH-OAL-MOD route. To change the flight route, click the call sign and select the preferred route.</w:t>
      </w:r>
    </w:p>
    <w:tbl>
      <w:tblPr>
        <w:tblStyle w:val="TableGrid"/>
        <w:tblW w:w="8640" w:type="dxa"/>
        <w:jc w:val="center"/>
        <w:tblInd w:w="0" w:type="dxa"/>
        <w:tblCellMar>
          <w:top w:w="0" w:type="dxa"/>
          <w:left w:w="108" w:type="dxa"/>
          <w:bottom w:w="0" w:type="dxa"/>
          <w:right w:w="108" w:type="dxa"/>
        </w:tblCellMar>
        <w:tblLook w:noVBand="1" w:val="04a0" w:noHBand="0" w:lastColumn="0" w:firstColumn="1" w:lastRow="0" w:firstRow="1"/>
      </w:tblPr>
      <w:tblGrid>
        <w:gridCol w:w="8640"/>
      </w:tblGrid>
      <w:tr>
        <w:trPr/>
        <w:tc>
          <w:tcPr>
            <w:tcW w:w="8640" w:type="dxa"/>
            <w:tcBorders>
              <w:top w:val="nil"/>
              <w:left w:val="nil"/>
              <w:bottom w:val="nil"/>
              <w:right w:val="nil"/>
              <w:insideH w:val="nil"/>
              <w:insideV w:val="nil"/>
            </w:tcBorders>
            <w:shd w:fill="auto" w:val="clear"/>
          </w:tcPr>
          <w:p>
            <w:pPr>
              <w:pStyle w:val="ActivityNumbers"/>
              <w:numPr>
                <w:ilvl w:val="0"/>
                <w:numId w:val="0"/>
              </w:numPr>
              <w:spacing w:before="0" w:after="120"/>
              <w:jc w:val="center"/>
              <w:rPr/>
            </w:pPr>
            <w:r>
              <w:rPr/>
              <w:drawing>
                <wp:inline distT="0" distB="0" distL="0" distR="0">
                  <wp:extent cx="3657600" cy="2785745"/>
                  <wp:effectExtent l="0" t="0" r="0" b="0"/>
                  <wp:docPr id="6"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
                          <pic:cNvPicPr>
                            <a:picLocks noChangeAspect="1" noChangeArrowheads="1"/>
                          </pic:cNvPicPr>
                        </pic:nvPicPr>
                        <pic:blipFill>
                          <a:blip r:embed="rId8"/>
                          <a:stretch>
                            <a:fillRect/>
                          </a:stretch>
                        </pic:blipFill>
                        <pic:spPr bwMode="auto">
                          <a:xfrm>
                            <a:off x="0" y="0"/>
                            <a:ext cx="3657600" cy="2785745"/>
                          </a:xfrm>
                          <a:prstGeom prst="rect">
                            <a:avLst/>
                          </a:prstGeom>
                          <a:noFill/>
                          <a:ln w="9525">
                            <a:noFill/>
                            <a:miter lim="800000"/>
                            <a:headEnd/>
                            <a:tailEnd/>
                          </a:ln>
                        </pic:spPr>
                      </pic:pic>
                    </a:graphicData>
                  </a:graphic>
                </wp:inline>
              </w:drawing>
            </w:r>
          </w:p>
        </w:tc>
      </w:tr>
      <w:tr>
        <w:trPr/>
        <w:tc>
          <w:tcPr>
            <w:tcW w:w="8640" w:type="dxa"/>
            <w:tcBorders>
              <w:top w:val="nil"/>
              <w:left w:val="nil"/>
              <w:bottom w:val="nil"/>
              <w:right w:val="nil"/>
              <w:insideH w:val="nil"/>
              <w:insideV w:val="nil"/>
            </w:tcBorders>
            <w:shd w:fill="auto" w:val="clear"/>
          </w:tcPr>
          <w:p>
            <w:pPr>
              <w:pStyle w:val="ActivityNumbers"/>
              <w:numPr>
                <w:ilvl w:val="0"/>
                <w:numId w:val="0"/>
              </w:numPr>
              <w:spacing w:before="0" w:after="120"/>
              <w:jc w:val="center"/>
              <w:rPr/>
            </w:pPr>
            <w:r>
              <w:rPr/>
              <w:t>Routes Shown in Problem 4-4</w:t>
            </w:r>
          </w:p>
        </w:tc>
      </w:tr>
    </w:tbl>
    <w:p>
      <w:pPr>
        <w:pStyle w:val="ActivityNumbers"/>
        <w:numPr>
          <w:ilvl w:val="0"/>
          <w:numId w:val="1"/>
        </w:numPr>
        <w:rPr/>
      </w:pPr>
      <w:bookmarkStart w:id="0" w:name="_GoBack"/>
      <w:bookmarkEnd w:id="0"/>
      <w:r>
        <w:rPr/>
        <w:t>Submit your engineering notebook. Show all of your calculations and the screen captures of the successful arrival of flights at the MOD VOR.</w:t>
      </w:r>
    </w:p>
    <w:p>
      <w:pPr>
        <w:pStyle w:val="Normal"/>
        <w:rPr>
          <w:b/>
          <w:b/>
          <w:sz w:val="28"/>
          <w:szCs w:val="32"/>
        </w:rPr>
      </w:pPr>
      <w:r>
        <w:rPr>
          <w:b/>
          <w:sz w:val="28"/>
          <w:szCs w:val="32"/>
        </w:rPr>
      </w:r>
    </w:p>
    <w:p>
      <w:pPr>
        <w:pStyle w:val="Normal"/>
        <w:rPr>
          <w:b/>
          <w:b/>
          <w:sz w:val="28"/>
          <w:szCs w:val="32"/>
        </w:rPr>
      </w:pPr>
      <w:r>
        <w:rPr>
          <w:b/>
          <w:sz w:val="28"/>
          <w:szCs w:val="32"/>
        </w:rPr>
        <w:t>Conclusion</w:t>
      </w:r>
    </w:p>
    <w:p>
      <w:pPr>
        <w:pStyle w:val="ActivityNumbers"/>
        <w:numPr>
          <w:ilvl w:val="0"/>
          <w:numId w:val="3"/>
        </w:numPr>
        <w:rPr/>
      </w:pPr>
      <w:r>
        <w:rPr/>
        <w:t>What variables do ATCs need to consider? What variables can they control when making decisions?</w:t>
      </w:r>
    </w:p>
    <w:p>
      <w:pPr>
        <w:pStyle w:val="ActivityNumbers"/>
        <w:numPr>
          <w:ilvl w:val="0"/>
          <w:numId w:val="3"/>
        </w:numPr>
        <w:tabs>
          <w:tab w:val="left" w:pos="1236" w:leader="none"/>
        </w:tabs>
        <w:rPr/>
      </w:pPr>
      <w:r>
        <w:rPr/>
        <w:t>How can the ATC system be improved?</w:t>
      </w:r>
    </w:p>
    <w:p>
      <w:pPr>
        <w:pStyle w:val="Normal"/>
        <w:rPr/>
      </w:pPr>
      <w:r>
        <w:rPr/>
      </w:r>
    </w:p>
    <w:p>
      <w:pPr>
        <w:pStyle w:val="Normal"/>
        <w:rPr/>
      </w:pPr>
      <w:r>
        <w:rPr/>
      </w:r>
    </w:p>
    <w:sectPr>
      <w:footerReference w:type="default" r:id="rId9"/>
      <w:type w:val="nextPage"/>
      <w:pgSz w:w="12240" w:h="15840"/>
      <w:pgMar w:left="1440" w:right="1440" w:header="0" w:top="72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cs="Arial"/>
        <w:szCs w:val="20"/>
      </w:rPr>
    </w:pPr>
    <w:r>
      <w:rPr>
        <w:rFonts w:cs="Arial"/>
        <w:szCs w:val="20"/>
      </w:rPr>
      <w:t>© 2011 Project Lead The Way, Inc.</w:t>
    </w:r>
  </w:p>
  <w:p>
    <w:pPr>
      <w:pStyle w:val="Footer"/>
      <w:rPr/>
    </w:pPr>
    <w:r>
      <w:rPr>
        <w:rFonts w:cs="Arial"/>
        <w:szCs w:val="20"/>
      </w:rPr>
      <w:t>Aerospace Engineering Activity 1.3.4 Air Traffic Control</w:t>
    </w:r>
    <w:r>
      <w:rPr/>
      <w:t xml:space="preserve"> – Page </w:t>
    </w: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080"/>
        </w:tabs>
        <w:ind w:left="1080" w:hanging="360"/>
      </w:pPr>
      <w:rPr>
        <w:rFonts w:ascii="Symbol" w:hAnsi="Symbol" w:cs="Symbol" w:hint="default"/>
        <w:sz w:val="24"/>
        <w:szCs w:val="24"/>
      </w:rPr>
    </w:lvl>
    <w:lvl w:ilvl="1">
      <w:start w:val="1"/>
      <w:numFmt w:val="bullet"/>
      <w:lvlText w:val="o"/>
      <w:lvlJc w:val="left"/>
      <w:pPr>
        <w:tabs>
          <w:tab w:val="num" w:pos="180"/>
        </w:tabs>
        <w:ind w:left="180" w:hanging="360"/>
      </w:pPr>
      <w:rPr>
        <w:rFonts w:ascii="Courier New" w:hAnsi="Courier New" w:cs="Courier New" w:hint="default"/>
      </w:rPr>
    </w:lvl>
    <w:lvl w:ilvl="2">
      <w:start w:val="1"/>
      <w:numFmt w:val="bullet"/>
      <w:lvlText w:val=""/>
      <w:lvlJc w:val="left"/>
      <w:pPr>
        <w:tabs>
          <w:tab w:val="num" w:pos="900"/>
        </w:tabs>
        <w:ind w:left="900" w:hanging="360"/>
      </w:pPr>
      <w:rPr>
        <w:rFonts w:ascii="Wingdings" w:hAnsi="Wingdings" w:cs="Wingdings" w:hint="default"/>
      </w:rPr>
    </w:lvl>
    <w:lvl w:ilvl="3">
      <w:start w:val="1"/>
      <w:numFmt w:val="bullet"/>
      <w:lvlText w:val=""/>
      <w:lvlJc w:val="left"/>
      <w:pPr>
        <w:tabs>
          <w:tab w:val="num" w:pos="1620"/>
        </w:tabs>
        <w:ind w:left="1620" w:hanging="360"/>
      </w:pPr>
      <w:rPr>
        <w:rFonts w:ascii="Symbol" w:hAnsi="Symbol" w:cs="Symbol" w:hint="default"/>
      </w:rPr>
    </w:lvl>
    <w:lvl w:ilvl="4">
      <w:start w:val="1"/>
      <w:numFmt w:val="bullet"/>
      <w:lvlText w:val="o"/>
      <w:lvlJc w:val="left"/>
      <w:pPr>
        <w:tabs>
          <w:tab w:val="num" w:pos="2340"/>
        </w:tabs>
        <w:ind w:left="2340" w:hanging="360"/>
      </w:pPr>
      <w:rPr>
        <w:rFonts w:ascii="Courier New" w:hAnsi="Courier New" w:cs="Courier New" w:hint="default"/>
      </w:rPr>
    </w:lvl>
    <w:lvl w:ilvl="5">
      <w:start w:val="1"/>
      <w:numFmt w:val="bullet"/>
      <w:lvlText w:val=""/>
      <w:lvlJc w:val="left"/>
      <w:pPr>
        <w:tabs>
          <w:tab w:val="num" w:pos="3060"/>
        </w:tabs>
        <w:ind w:left="3060" w:hanging="360"/>
      </w:pPr>
      <w:rPr>
        <w:rFonts w:ascii="Wingdings" w:hAnsi="Wingdings" w:cs="Wingdings" w:hint="default"/>
      </w:rPr>
    </w:lvl>
    <w:lvl w:ilvl="6">
      <w:start w:val="1"/>
      <w:numFmt w:val="bullet"/>
      <w:lvlText w:val=""/>
      <w:lvlJc w:val="left"/>
      <w:pPr>
        <w:tabs>
          <w:tab w:val="num" w:pos="3780"/>
        </w:tabs>
        <w:ind w:left="3780" w:hanging="360"/>
      </w:pPr>
      <w:rPr>
        <w:rFonts w:ascii="Symbol" w:hAnsi="Symbol" w:cs="Symbol" w:hint="default"/>
      </w:rPr>
    </w:lvl>
    <w:lvl w:ilvl="7">
      <w:start w:val="1"/>
      <w:numFmt w:val="bullet"/>
      <w:lvlText w:val="o"/>
      <w:lvlJc w:val="left"/>
      <w:pPr>
        <w:tabs>
          <w:tab w:val="num" w:pos="4500"/>
        </w:tabs>
        <w:ind w:left="4500" w:hanging="360"/>
      </w:pPr>
      <w:rPr>
        <w:rFonts w:ascii="Courier New" w:hAnsi="Courier New" w:cs="Courier New" w:hint="default"/>
      </w:rPr>
    </w:lvl>
    <w:lvl w:ilvl="8">
      <w:start w:val="1"/>
      <w:numFmt w:val="bullet"/>
      <w:lvlText w:val=""/>
      <w:lvlJc w:val="left"/>
      <w:pPr>
        <w:tabs>
          <w:tab w:val="num" w:pos="5220"/>
        </w:tabs>
        <w:ind w:left="522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styleId="Normal" w:default="1">
    <w:name w:val="Normal"/>
    <w:qFormat/>
    <w:rsid w:val="00852966"/>
    <w:pPr>
      <w:widowControl/>
      <w:suppressAutoHyphens w:val="true"/>
      <w:bidi w:val="0"/>
      <w:jc w:val="left"/>
    </w:pPr>
    <w:rPr>
      <w:rFonts w:ascii="Arial" w:hAnsi="Arial" w:eastAsia="Times New Roman" w:cs="Times New Roman"/>
      <w:color w:val="auto"/>
      <w:sz w:val="24"/>
      <w:szCs w:val="24"/>
      <w:lang w:val="en-US" w:eastAsia="en-US" w:bidi="ar-SA"/>
    </w:rPr>
  </w:style>
  <w:style w:type="paragraph" w:styleId="Heading1">
    <w:name w:val="Heading 1"/>
    <w:basedOn w:val="Normal"/>
    <w:next w:val="Normal"/>
    <w:qFormat/>
    <w:rsid w:val="00dc3f03"/>
    <w:pPr>
      <w:keepNext/>
      <w:spacing w:before="0" w:after="120"/>
      <w:ind w:left="360" w:hanging="0"/>
      <w:outlineLvl w:val="0"/>
    </w:pPr>
    <w:rPr>
      <w:rFonts w:cs="Arial"/>
      <w:b/>
      <w:bCs/>
    </w:rPr>
  </w:style>
  <w:style w:type="paragraph" w:styleId="Heading2">
    <w:name w:val="Heading 2"/>
    <w:basedOn w:val="Normal"/>
    <w:qFormat/>
    <w:rsid w:val="00dc3f03"/>
    <w:pPr>
      <w:keepNext/>
      <w:outlineLvl w:val="1"/>
    </w:pPr>
    <w:rPr>
      <w:b/>
      <w:bCs/>
      <w:sz w:val="28"/>
      <w:szCs w:val="28"/>
      <w:u w:val="single"/>
    </w:rPr>
  </w:style>
  <w:style w:type="character" w:styleId="DefaultParagraphFont" w:default="1">
    <w:name w:val="Default Paragraph Font"/>
    <w:uiPriority w:val="1"/>
    <w:semiHidden/>
    <w:unhideWhenUsed/>
    <w:qFormat/>
    <w:rPr/>
  </w:style>
  <w:style w:type="character" w:styleId="StdsTableChar" w:customStyle="1">
    <w:name w:val="StdsTable Char"/>
    <w:basedOn w:val="DefaultParagraphFont"/>
    <w:link w:val="StdsTable"/>
    <w:qFormat/>
    <w:rsid w:val="00a33589"/>
    <w:rPr>
      <w:rFonts w:ascii="Arial" w:hAnsi="Arial" w:cs="Arial"/>
      <w:b/>
      <w:bCs/>
      <w:sz w:val="24"/>
      <w:szCs w:val="24"/>
      <w:lang w:val="en-US" w:eastAsia="en-US" w:bidi="ar-SA"/>
    </w:rPr>
  </w:style>
  <w:style w:type="character" w:styleId="InternetLink">
    <w:name w:val="Internet Link"/>
    <w:basedOn w:val="DefaultParagraphFont"/>
    <w:rsid w:val="00816d76"/>
    <w:rPr>
      <w:rFonts w:ascii="Arial" w:hAnsi="Arial"/>
      <w:b/>
      <w:color w:val="0000FF"/>
      <w:sz w:val="24"/>
      <w:szCs w:val="24"/>
      <w:u w:val="none"/>
    </w:rPr>
  </w:style>
  <w:style w:type="character" w:styleId="ActivitySectionCharChar" w:customStyle="1">
    <w:name w:val="ActivitySection Char Char"/>
    <w:basedOn w:val="DefaultParagraphFont"/>
    <w:link w:val="ActivitySection"/>
    <w:qFormat/>
    <w:rsid w:val="00033c79"/>
    <w:rPr>
      <w:rFonts w:ascii="Arial" w:hAnsi="Arial"/>
      <w:b/>
      <w:sz w:val="32"/>
      <w:szCs w:val="32"/>
      <w:lang w:val="en-US" w:eastAsia="en-US" w:bidi="ar-SA"/>
    </w:rPr>
  </w:style>
  <w:style w:type="character" w:styleId="ScienceStdChar" w:customStyle="1">
    <w:name w:val="ScienceStd Char"/>
    <w:basedOn w:val="DefaultParagraphFont"/>
    <w:link w:val="ScienceStd"/>
    <w:qFormat/>
    <w:rsid w:val="00a33589"/>
    <w:rPr>
      <w:rFonts w:ascii="Arial" w:hAnsi="Arial"/>
      <w:sz w:val="24"/>
      <w:szCs w:val="24"/>
      <w:lang w:val="en-US" w:eastAsia="en-US" w:bidi="ar-SA"/>
    </w:rPr>
  </w:style>
  <w:style w:type="character" w:styleId="Annotationreference">
    <w:name w:val="annotation reference"/>
    <w:basedOn w:val="DefaultParagraphFont"/>
    <w:semiHidden/>
    <w:qFormat/>
    <w:rsid w:val="00dc3f03"/>
    <w:rPr>
      <w:sz w:val="16"/>
      <w:szCs w:val="16"/>
    </w:rPr>
  </w:style>
  <w:style w:type="character" w:styleId="ActivitybulletBoldChar" w:customStyle="1">
    <w:name w:val="Activity bullet + Bold Char"/>
    <w:basedOn w:val="DefaultParagraphFont"/>
    <w:link w:val="ActivitybulletBold"/>
    <w:qFormat/>
    <w:rsid w:val="00a33589"/>
    <w:rPr>
      <w:rFonts w:ascii="Arial" w:hAnsi="Arial" w:cs="Arial"/>
      <w:b/>
      <w:bCs/>
      <w:sz w:val="24"/>
      <w:szCs w:val="24"/>
      <w:lang w:val="en-US" w:eastAsia="en-US" w:bidi="ar-SA"/>
    </w:rPr>
  </w:style>
  <w:style w:type="character" w:styleId="ActivityBodyBoldChar" w:customStyle="1">
    <w:name w:val="Activity Body + Bold Char"/>
    <w:basedOn w:val="DefaultParagraphFont"/>
    <w:link w:val="ActivityBodyBold"/>
    <w:qFormat/>
    <w:rsid w:val="00a33589"/>
    <w:rPr>
      <w:rFonts w:ascii="Arial" w:hAnsi="Arial" w:cs="Arial"/>
      <w:b/>
      <w:sz w:val="24"/>
      <w:lang w:val="en-US" w:eastAsia="en-US" w:bidi="ar-SA"/>
    </w:rPr>
  </w:style>
  <w:style w:type="character" w:styleId="KeyTerm" w:customStyle="1">
    <w:name w:val="KeyTerm"/>
    <w:basedOn w:val="DefaultParagraphFont"/>
    <w:qFormat/>
    <w:rsid w:val="00ce06b8"/>
    <w:rPr>
      <w:rFonts w:ascii="Arial" w:hAnsi="Arial"/>
      <w:b/>
      <w:bCs/>
      <w:sz w:val="24"/>
    </w:rPr>
  </w:style>
  <w:style w:type="character" w:styleId="KeyTermItalic" w:customStyle="1">
    <w:name w:val="KeyTerm + Italic"/>
    <w:basedOn w:val="KeyTerm"/>
    <w:qFormat/>
    <w:rsid w:val="00bc19f8"/>
    <w:rPr>
      <w:rFonts w:ascii="Arial" w:hAnsi="Arial"/>
      <w:b/>
      <w:bCs/>
      <w:i/>
      <w:iCs/>
      <w:sz w:val="24"/>
    </w:rPr>
  </w:style>
  <w:style w:type="character" w:styleId="APAStyleChar" w:customStyle="1">
    <w:name w:val="APAStyle Char"/>
    <w:basedOn w:val="DefaultParagraphFont"/>
    <w:link w:val="APAStyle"/>
    <w:qFormat/>
    <w:rsid w:val="00c6639d"/>
    <w:rPr>
      <w:rFonts w:ascii="Arial" w:hAnsi="Arial"/>
      <w:sz w:val="24"/>
      <w:lang w:val="en-US" w:eastAsia="en-US" w:bidi="ar-SA"/>
    </w:rPr>
  </w:style>
  <w:style w:type="character" w:styleId="APAStyleItalicCharChar" w:customStyle="1">
    <w:name w:val="APAStyle + Italic Char Char"/>
    <w:basedOn w:val="APAStyleChar"/>
    <w:link w:val="APAStyleItalic"/>
    <w:qFormat/>
    <w:rsid w:val="00e9705d"/>
    <w:rPr>
      <w:rFonts w:ascii="Arial" w:hAnsi="Arial"/>
      <w:i/>
      <w:iCs/>
      <w:sz w:val="24"/>
      <w:lang w:val="en-US" w:eastAsia="en-US" w:bidi="ar-SA"/>
    </w:rPr>
  </w:style>
  <w:style w:type="character" w:styleId="InstrResListChar" w:customStyle="1">
    <w:name w:val="InstrResList Char"/>
    <w:basedOn w:val="DefaultParagraphFont"/>
    <w:link w:val="InstrResList"/>
    <w:qFormat/>
    <w:rsid w:val="00a33589"/>
    <w:rPr>
      <w:rFonts w:ascii="Arial" w:hAnsi="Arial"/>
      <w:b/>
      <w:bCs/>
      <w:sz w:val="24"/>
      <w:lang w:val="en-US" w:eastAsia="en-US" w:bidi="ar-SA"/>
    </w:rPr>
  </w:style>
  <w:style w:type="character" w:styleId="ScienceStdBoldChar" w:customStyle="1">
    <w:name w:val="ScienceStdBold Char"/>
    <w:basedOn w:val="DefaultParagraphFont"/>
    <w:link w:val="ScienceStdBold"/>
    <w:qFormat/>
    <w:rsid w:val="00704b42"/>
    <w:rPr>
      <w:rFonts w:ascii="Arial" w:hAnsi="Arial"/>
      <w:b/>
      <w:bCs/>
      <w:sz w:val="24"/>
      <w:szCs w:val="24"/>
      <w:lang w:val="en-US" w:eastAsia="en-US" w:bidi="ar-SA"/>
    </w:rPr>
  </w:style>
  <w:style w:type="character" w:styleId="RubricEntries10pt" w:customStyle="1">
    <w:name w:val="Rubric Entries 10 pt"/>
    <w:basedOn w:val="DefaultParagraphFont"/>
    <w:qFormat/>
    <w:rsid w:val="00510c02"/>
    <w:rPr>
      <w:rFonts w:ascii="Arial" w:hAnsi="Arial"/>
      <w:sz w:val="20"/>
    </w:rPr>
  </w:style>
  <w:style w:type="character" w:styleId="Pagenumber">
    <w:name w:val="page number"/>
    <w:basedOn w:val="DefaultParagraphFont"/>
    <w:qFormat/>
    <w:rsid w:val="00fb3066"/>
    <w:rPr>
      <w:rFonts w:ascii="Arial" w:hAnsi="Arial"/>
      <w:sz w:val="20"/>
    </w:rPr>
  </w:style>
  <w:style w:type="character" w:styleId="AnsKey" w:customStyle="1">
    <w:name w:val="Ans Key"/>
    <w:basedOn w:val="DefaultParagraphFont"/>
    <w:qFormat/>
    <w:rsid w:val="00e23a6b"/>
    <w:rPr>
      <w:rFonts w:ascii="Arial" w:hAnsi="Arial"/>
      <w:b/>
      <w:color w:val="FF0000"/>
      <w:sz w:val="24"/>
    </w:rPr>
  </w:style>
  <w:style w:type="character" w:styleId="FooterChar" w:customStyle="1">
    <w:name w:val="Footer Char"/>
    <w:basedOn w:val="DefaultParagraphFont"/>
    <w:link w:val="Footer"/>
    <w:qFormat/>
    <w:rsid w:val="00e47655"/>
    <w:rPr>
      <w:rFonts w:ascii="Arial" w:hAnsi="Arial"/>
      <w:szCs w:val="24"/>
    </w:rPr>
  </w:style>
  <w:style w:type="character" w:styleId="FollowedHyperlink">
    <w:name w:val="FollowedHyperlink"/>
    <w:basedOn w:val="DefaultParagraphFont"/>
    <w:qFormat/>
    <w:rsid w:val="00891295"/>
    <w:rPr>
      <w:color w:val="800080" w:themeColor="followedHyperlink"/>
      <w:u w:val="single"/>
    </w:rPr>
  </w:style>
  <w:style w:type="character" w:styleId="ListLabel1">
    <w:name w:val="ListLabel 1"/>
    <w:qFormat/>
    <w:rPr>
      <w:color w:val="000000"/>
    </w:rPr>
  </w:style>
  <w:style w:type="character" w:styleId="ListLabel2">
    <w:name w:val="ListLabel 2"/>
    <w:qFormat/>
    <w:rPr>
      <w:rFonts w:cs="Arial"/>
    </w:rPr>
  </w:style>
  <w:style w:type="character" w:styleId="ListLabel3">
    <w:name w:val="ListLabel 3"/>
    <w:qFormat/>
    <w:rPr>
      <w:sz w:val="24"/>
    </w:rPr>
  </w:style>
  <w:style w:type="character" w:styleId="ListLabel4">
    <w:name w:val="ListLabel 4"/>
    <w:qFormat/>
    <w:rPr>
      <w:sz w:val="24"/>
      <w:szCs w:val="24"/>
    </w:rPr>
  </w:style>
  <w:style w:type="character" w:styleId="ListLabel5">
    <w:name w:val="ListLabel 5"/>
    <w:qFormat/>
    <w:rPr>
      <w:sz w:val="20"/>
      <w:szCs w:val="20"/>
    </w:rPr>
  </w:style>
  <w:style w:type="character" w:styleId="ListLabel6">
    <w:name w:val="ListLabel 6"/>
    <w:qFormat/>
    <w:rPr>
      <w:color w:val="00000A"/>
      <w:sz w:val="24"/>
      <w:szCs w:val="24"/>
    </w:rPr>
  </w:style>
  <w:style w:type="character" w:styleId="ListLabel7">
    <w:name w:val="ListLabel 7"/>
    <w:qFormat/>
    <w:rPr>
      <w:b/>
      <w:color w:val="00000A"/>
      <w:sz w:val="24"/>
      <w:szCs w:val="24"/>
    </w:rPr>
  </w:style>
  <w:style w:type="character" w:styleId="ListLabel8">
    <w:name w:val="ListLabel 8"/>
    <w:qFormat/>
    <w:rPr>
      <w:color w:val="0033CC"/>
      <w:sz w:val="24"/>
      <w:szCs w:val="24"/>
    </w:rPr>
  </w:style>
  <w:style w:type="character" w:styleId="ListLabel9">
    <w:name w:val="ListLabel 9"/>
    <w:qFormat/>
    <w:rPr>
      <w:b/>
      <w:bCs/>
      <w:sz w:val="24"/>
    </w:rPr>
  </w:style>
  <w:style w:type="character" w:styleId="ListLabel10">
    <w:name w:val="ListLabel 10"/>
    <w:qFormat/>
    <w:rPr>
      <w:b w:val="false"/>
      <w:i w:val="false"/>
      <w:sz w:val="20"/>
      <w:szCs w:val="20"/>
    </w:rPr>
  </w:style>
  <w:style w:type="character" w:styleId="ListLabel11">
    <w:name w:val="ListLabel 11"/>
    <w:qFormat/>
    <w:rPr>
      <w:sz w:val="28"/>
    </w:rPr>
  </w:style>
  <w:style w:type="character" w:styleId="ListLabel12">
    <w:name w:val="ListLabel 12"/>
    <w:qFormat/>
    <w:rPr>
      <w:bCs/>
    </w:rPr>
  </w:style>
  <w:style w:type="character" w:styleId="ListLabel13">
    <w:name w:val="ListLabel 13"/>
    <w:qFormat/>
    <w:rPr>
      <w:color w:val="00000A"/>
    </w:rPr>
  </w:style>
  <w:style w:type="character" w:styleId="ListLabel14">
    <w:name w:val="ListLabel 14"/>
    <w:qFormat/>
    <w:rPr>
      <w:b w:val="false"/>
      <w:i w:val="false"/>
      <w:sz w:val="24"/>
      <w:szCs w:val="24"/>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rsid w:val="00353371"/>
    <w:pPr>
      <w:tabs>
        <w:tab w:val="center" w:pos="4320" w:leader="none"/>
        <w:tab w:val="right" w:pos="8640" w:leader="none"/>
      </w:tabs>
    </w:pPr>
    <w:rPr/>
  </w:style>
  <w:style w:type="paragraph" w:styleId="BalloonText">
    <w:name w:val="Balloon Text"/>
    <w:basedOn w:val="Normal"/>
    <w:semiHidden/>
    <w:qFormat/>
    <w:rsid w:val="00dc3f03"/>
    <w:pPr/>
    <w:rPr>
      <w:rFonts w:ascii="Tahoma" w:hAnsi="Tahoma" w:cs="Tahoma"/>
      <w:sz w:val="16"/>
      <w:szCs w:val="16"/>
    </w:rPr>
  </w:style>
  <w:style w:type="paragraph" w:styleId="Caption1">
    <w:name w:val="caption"/>
    <w:basedOn w:val="Normal"/>
    <w:next w:val="Normal"/>
    <w:qFormat/>
    <w:rsid w:val="00dc3f03"/>
    <w:pPr>
      <w:spacing w:before="120" w:after="120"/>
    </w:pPr>
    <w:rPr>
      <w:b/>
      <w:bCs/>
      <w:sz w:val="20"/>
      <w:szCs w:val="20"/>
    </w:rPr>
  </w:style>
  <w:style w:type="paragraph" w:styleId="ActivitySection" w:customStyle="1">
    <w:name w:val="ActivitySection"/>
    <w:basedOn w:val="Normal"/>
    <w:link w:val="ActivitySectionCharChar"/>
    <w:qFormat/>
    <w:rsid w:val="00033c79"/>
    <w:pPr>
      <w:spacing w:before="0" w:after="120"/>
      <w:contextualSpacing/>
    </w:pPr>
    <w:rPr>
      <w:b/>
      <w:sz w:val="32"/>
      <w:szCs w:val="32"/>
    </w:rPr>
  </w:style>
  <w:style w:type="paragraph" w:styleId="Footer">
    <w:name w:val="Footer"/>
    <w:basedOn w:val="Normal"/>
    <w:link w:val="FooterChar"/>
    <w:rsid w:val="00114ce5"/>
    <w:pPr>
      <w:jc w:val="right"/>
    </w:pPr>
    <w:rPr>
      <w:sz w:val="20"/>
    </w:rPr>
  </w:style>
  <w:style w:type="paragraph" w:styleId="Annotationtext">
    <w:name w:val="annotation text"/>
    <w:basedOn w:val="Normal"/>
    <w:semiHidden/>
    <w:qFormat/>
    <w:rsid w:val="00dc3f03"/>
    <w:pPr/>
    <w:rPr>
      <w:sz w:val="20"/>
      <w:szCs w:val="20"/>
    </w:rPr>
  </w:style>
  <w:style w:type="paragraph" w:styleId="Annotationsubject">
    <w:name w:val="annotation subject"/>
    <w:basedOn w:val="Annotationtext"/>
    <w:semiHidden/>
    <w:qFormat/>
    <w:rsid w:val="00f9133a"/>
    <w:pPr/>
    <w:rPr>
      <w:b/>
      <w:bCs/>
    </w:rPr>
  </w:style>
  <w:style w:type="paragraph" w:styleId="StdHeading" w:customStyle="1">
    <w:name w:val="StdHeading"/>
    <w:qFormat/>
    <w:rsid w:val="0033450a"/>
    <w:pPr>
      <w:widowControl/>
      <w:suppressAutoHyphens w:val="true"/>
      <w:bidi w:val="0"/>
      <w:spacing w:before="0" w:after="120"/>
      <w:ind w:left="360" w:hanging="0"/>
      <w:jc w:val="left"/>
    </w:pPr>
    <w:rPr>
      <w:rFonts w:ascii="Arial" w:hAnsi="Arial" w:eastAsia="Times New Roman" w:cs="Times New Roman"/>
      <w:b/>
      <w:i/>
      <w:color w:val="auto"/>
      <w:sz w:val="32"/>
      <w:szCs w:val="32"/>
      <w:lang w:val="en-US" w:eastAsia="en-US" w:bidi="ar-SA"/>
    </w:rPr>
  </w:style>
  <w:style w:type="paragraph" w:styleId="Perobj" w:customStyle="1">
    <w:name w:val="Perobj"/>
    <w:basedOn w:val="Normal"/>
    <w:qFormat/>
    <w:rsid w:val="008c15fa"/>
    <w:pPr>
      <w:spacing w:before="0" w:after="120"/>
      <w:ind w:firstLine="360"/>
    </w:pPr>
    <w:rPr>
      <w:rFonts w:cs="Arial"/>
      <w:i/>
      <w:iCs/>
    </w:rPr>
  </w:style>
  <w:style w:type="paragraph" w:styleId="StdsTable" w:customStyle="1">
    <w:name w:val="StdsTable"/>
    <w:basedOn w:val="Normal"/>
    <w:link w:val="StdsTableChar"/>
    <w:qFormat/>
    <w:rsid w:val="00547c51"/>
    <w:pPr>
      <w:ind w:left="288" w:hanging="0"/>
    </w:pPr>
    <w:rPr>
      <w:rFonts w:cs="Arial"/>
      <w:b/>
      <w:bCs/>
    </w:rPr>
  </w:style>
  <w:style w:type="paragraph" w:styleId="ScienceStd" w:customStyle="1">
    <w:name w:val="ScienceStd"/>
    <w:basedOn w:val="Normal"/>
    <w:link w:val="ScienceStdChar"/>
    <w:qFormat/>
    <w:rsid w:val="00547c51"/>
    <w:pPr>
      <w:ind w:left="1267" w:hanging="547"/>
    </w:pPr>
    <w:rPr/>
  </w:style>
  <w:style w:type="paragraph" w:styleId="ActivitybulletBold" w:customStyle="1">
    <w:name w:val="Activity bullet + Bold"/>
    <w:basedOn w:val="Normal"/>
    <w:link w:val="ActivitybulletBoldChar"/>
    <w:qFormat/>
    <w:rsid w:val="00a33589"/>
    <w:pPr/>
    <w:rPr>
      <w:rFonts w:cs="Arial"/>
      <w:b/>
      <w:bCs/>
    </w:rPr>
  </w:style>
  <w:style w:type="paragraph" w:styleId="AssessHeading" w:customStyle="1">
    <w:name w:val="AssessHeading"/>
    <w:basedOn w:val="Normal"/>
    <w:qFormat/>
    <w:rsid w:val="00663bb0"/>
    <w:pPr>
      <w:spacing w:before="0" w:after="120"/>
    </w:pPr>
    <w:rPr>
      <w:i/>
    </w:rPr>
  </w:style>
  <w:style w:type="paragraph" w:styleId="InstrResList" w:customStyle="1">
    <w:name w:val="InstrResList"/>
    <w:basedOn w:val="Normal"/>
    <w:link w:val="InstrResListChar"/>
    <w:qFormat/>
    <w:rsid w:val="00a36f97"/>
    <w:pPr>
      <w:spacing w:before="0" w:after="120"/>
      <w:ind w:left="720" w:hanging="0"/>
    </w:pPr>
    <w:rPr>
      <w:b/>
      <w:bCs/>
      <w:szCs w:val="20"/>
    </w:rPr>
  </w:style>
  <w:style w:type="paragraph" w:styleId="InstrResHeading" w:customStyle="1">
    <w:name w:val="InstrResHeading"/>
    <w:basedOn w:val="Normal"/>
    <w:qFormat/>
    <w:rsid w:val="005e71a4"/>
    <w:pPr>
      <w:spacing w:before="120" w:after="120"/>
      <w:ind w:left="360" w:hanging="0"/>
    </w:pPr>
    <w:rPr>
      <w:szCs w:val="20"/>
    </w:rPr>
  </w:style>
  <w:style w:type="paragraph" w:styleId="APAStyle" w:customStyle="1">
    <w:name w:val="APAStyle"/>
    <w:basedOn w:val="Normal"/>
    <w:link w:val="APAStyleChar"/>
    <w:qFormat/>
    <w:rsid w:val="00c6639d"/>
    <w:pPr>
      <w:spacing w:before="0" w:after="120"/>
      <w:ind w:left="1800" w:hanging="720"/>
    </w:pPr>
    <w:rPr>
      <w:szCs w:val="20"/>
    </w:rPr>
  </w:style>
  <w:style w:type="paragraph" w:styleId="APAStyleItalic" w:customStyle="1">
    <w:name w:val="APAStyle + Italic"/>
    <w:basedOn w:val="APAStyle"/>
    <w:link w:val="APAStyleItalicCharChar"/>
    <w:qFormat/>
    <w:rsid w:val="00e9705d"/>
    <w:pPr/>
    <w:rPr>
      <w:i/>
      <w:iCs/>
    </w:rPr>
  </w:style>
  <w:style w:type="paragraph" w:styleId="DaybyDayPlans" w:customStyle="1">
    <w:name w:val="Day by Day Plans"/>
    <w:basedOn w:val="Normal"/>
    <w:qFormat/>
    <w:rsid w:val="00a33589"/>
    <w:pPr>
      <w:spacing w:before="120" w:after="120"/>
      <w:ind w:left="360" w:hanging="0"/>
    </w:pPr>
    <w:rPr>
      <w:b/>
      <w:szCs w:val="20"/>
    </w:rPr>
  </w:style>
  <w:style w:type="paragraph" w:styleId="ScienceStdBold" w:customStyle="1">
    <w:name w:val="ScienceStdBold"/>
    <w:basedOn w:val="ScienceStd"/>
    <w:link w:val="ScienceStdBoldChar"/>
    <w:qFormat/>
    <w:rsid w:val="00704b42"/>
    <w:pPr/>
    <w:rPr>
      <w:b/>
      <w:bCs/>
    </w:rPr>
  </w:style>
  <w:style w:type="paragraph" w:styleId="StandardBullet" w:customStyle="1">
    <w:name w:val="StandardBullet"/>
    <w:basedOn w:val="Normal"/>
    <w:qFormat/>
    <w:rsid w:val="00b323cf"/>
    <w:pPr>
      <w:spacing w:before="0" w:after="120"/>
      <w:contextualSpacing/>
    </w:pPr>
    <w:rPr>
      <w:b/>
    </w:rPr>
  </w:style>
  <w:style w:type="paragraph" w:styleId="Picture" w:customStyle="1">
    <w:name w:val="Picture"/>
    <w:basedOn w:val="Normal"/>
    <w:qFormat/>
    <w:rsid w:val="005a3f94"/>
    <w:pPr>
      <w:jc w:val="right"/>
    </w:pPr>
    <w:rPr>
      <w:szCs w:val="20"/>
    </w:rPr>
  </w:style>
  <w:style w:type="paragraph" w:styleId="ActivityBodyItalic" w:customStyle="1">
    <w:name w:val="ActivityBody + Italic"/>
    <w:basedOn w:val="Normal"/>
    <w:qFormat/>
    <w:rsid w:val="005e71a4"/>
    <w:pPr>
      <w:ind w:left="360" w:hanging="0"/>
    </w:pPr>
    <w:rPr>
      <w:rFonts w:cs="Arial"/>
      <w:i/>
      <w:iCs/>
    </w:rPr>
  </w:style>
  <w:style w:type="paragraph" w:styleId="Pictureleft" w:customStyle="1">
    <w:name w:val="Picture left"/>
    <w:basedOn w:val="Picture"/>
    <w:qFormat/>
    <w:rsid w:val="005a3f94"/>
    <w:pPr>
      <w:jc w:val="left"/>
    </w:pPr>
    <w:rPr/>
  </w:style>
  <w:style w:type="paragraph" w:styleId="DaytoDay" w:customStyle="1">
    <w:name w:val="DaytoDay"/>
    <w:basedOn w:val="Normal"/>
    <w:qFormat/>
    <w:rsid w:val="005e71a4"/>
    <w:pPr>
      <w:spacing w:before="120" w:after="120"/>
      <w:ind w:left="360" w:hanging="0"/>
    </w:pPr>
    <w:rPr>
      <w:b/>
      <w:szCs w:val="20"/>
    </w:rPr>
  </w:style>
  <w:style w:type="paragraph" w:styleId="ActivityBodyBold" w:customStyle="1">
    <w:name w:val="Activity Body + Bold"/>
    <w:basedOn w:val="Normal"/>
    <w:link w:val="ActivityBodyBoldChar"/>
    <w:qFormat/>
    <w:rsid w:val="00375492"/>
    <w:pPr>
      <w:ind w:left="360" w:hanging="0"/>
    </w:pPr>
    <w:rPr>
      <w:rFonts w:cs="Arial"/>
      <w:b/>
      <w:szCs w:val="20"/>
    </w:rPr>
  </w:style>
  <w:style w:type="paragraph" w:styleId="StdBullets" w:customStyle="1">
    <w:name w:val="StdBullets"/>
    <w:basedOn w:val="StandardBullet"/>
    <w:qFormat/>
    <w:rsid w:val="009a48f8"/>
    <w:pPr/>
    <w:rPr>
      <w:rFonts w:cs="Arial"/>
      <w:b w:val="false"/>
    </w:rPr>
  </w:style>
  <w:style w:type="paragraph" w:styleId="ActivityBodyItalicandBold" w:customStyle="1">
    <w:name w:val="ActivityBody + Italic and Bold"/>
    <w:basedOn w:val="Normal"/>
    <w:qFormat/>
    <w:rsid w:val="00a8248b"/>
    <w:pPr>
      <w:ind w:left="360" w:hanging="0"/>
    </w:pPr>
    <w:rPr>
      <w:b/>
      <w:i/>
      <w:iCs/>
    </w:rPr>
  </w:style>
  <w:style w:type="paragraph" w:styleId="STDsMatrixActivityHeading" w:customStyle="1">
    <w:name w:val="STDs MatrixActivityHeading"/>
    <w:basedOn w:val="Normal"/>
    <w:qFormat/>
    <w:rsid w:val="006e4b44"/>
    <w:pPr>
      <w:shd w:val="clear" w:color="auto" w:fill="0000FF"/>
      <w:jc w:val="center"/>
    </w:pPr>
    <w:rPr>
      <w:color w:val="FFFFFF"/>
      <w:sz w:val="32"/>
      <w:szCs w:val="48"/>
    </w:rPr>
  </w:style>
  <w:style w:type="paragraph" w:styleId="RubricHeadings" w:customStyle="1">
    <w:name w:val="Rubric Headings"/>
    <w:basedOn w:val="Normal"/>
    <w:qFormat/>
    <w:rsid w:val="0013198a"/>
    <w:pPr>
      <w:jc w:val="center"/>
    </w:pPr>
    <w:rPr>
      <w:b/>
      <w:bCs/>
      <w:szCs w:val="20"/>
    </w:rPr>
  </w:style>
  <w:style w:type="paragraph" w:styleId="RubricEntries" w:customStyle="1">
    <w:name w:val="Rubric Entries"/>
    <w:basedOn w:val="Normal"/>
    <w:qFormat/>
    <w:rsid w:val="0013198a"/>
    <w:pPr/>
    <w:rPr>
      <w:sz w:val="22"/>
    </w:rPr>
  </w:style>
  <w:style w:type="paragraph" w:styleId="PictureCentered" w:customStyle="1">
    <w:name w:val="Picture Centered"/>
    <w:basedOn w:val="Picture"/>
    <w:qFormat/>
    <w:rsid w:val="00751f48"/>
    <w:pPr>
      <w:jc w:val="center"/>
    </w:pPr>
    <w:rPr/>
  </w:style>
  <w:style w:type="paragraph" w:styleId="PictureCaption" w:customStyle="1">
    <w:name w:val="Picture Caption"/>
    <w:basedOn w:val="InstrResHeading"/>
    <w:qFormat/>
    <w:rsid w:val="005f277c"/>
    <w:pPr>
      <w:ind w:left="1800" w:hanging="0"/>
      <w:jc w:val="center"/>
    </w:pPr>
    <w:rPr/>
  </w:style>
  <w:style w:type="paragraph" w:styleId="Activitysub2" w:customStyle="1">
    <w:name w:val="Activity sub 2"/>
    <w:basedOn w:val="Normal"/>
    <w:qFormat/>
    <w:rsid w:val="00000789"/>
    <w:pPr>
      <w:spacing w:before="0" w:after="120"/>
      <w:contextualSpacing/>
    </w:pPr>
    <w:rPr>
      <w:rFonts w:cs="Arial"/>
    </w:rPr>
  </w:style>
  <w:style w:type="paragraph" w:styleId="PictureBulletAfter6pt" w:customStyle="1">
    <w:name w:val="Picture Bullet After 6 pt"/>
    <w:basedOn w:val="Normal"/>
    <w:qFormat/>
    <w:rsid w:val="00e500a6"/>
    <w:pPr>
      <w:spacing w:before="0" w:after="120"/>
    </w:pPr>
    <w:rPr>
      <w:b/>
      <w:szCs w:val="20"/>
    </w:rPr>
  </w:style>
  <w:style w:type="paragraph" w:styleId="RubricTitles" w:customStyle="1">
    <w:name w:val="Rubric Titles"/>
    <w:basedOn w:val="StdsTable"/>
    <w:qFormat/>
    <w:rsid w:val="00b01614"/>
    <w:pPr>
      <w:ind w:left="0" w:hanging="0"/>
    </w:pPr>
    <w:rPr>
      <w:rFonts w:cs="Times New Roman"/>
      <w:szCs w:val="20"/>
    </w:rPr>
  </w:style>
  <w:style w:type="paragraph" w:styleId="Activitybullet" w:customStyle="1">
    <w:name w:val="Activitybullet"/>
    <w:basedOn w:val="Normal"/>
    <w:qFormat/>
    <w:rsid w:val="005e71a4"/>
    <w:pPr>
      <w:spacing w:before="0" w:after="60"/>
      <w:contextualSpacing/>
    </w:pPr>
    <w:rPr>
      <w:szCs w:val="20"/>
    </w:rPr>
  </w:style>
  <w:style w:type="paragraph" w:styleId="BacktoTop" w:customStyle="1">
    <w:name w:val="BacktoTop"/>
    <w:basedOn w:val="Normal"/>
    <w:qFormat/>
    <w:rsid w:val="00a716b3"/>
    <w:pPr/>
    <w:rPr>
      <w:szCs w:val="20"/>
    </w:rPr>
  </w:style>
  <w:style w:type="paragraph" w:styleId="StyleCaptionCentered" w:customStyle="1">
    <w:name w:val="Style Caption + Centered"/>
    <w:basedOn w:val="Caption1"/>
    <w:qFormat/>
    <w:rsid w:val="0060659a"/>
    <w:pPr>
      <w:jc w:val="center"/>
    </w:pPr>
    <w:rPr/>
  </w:style>
  <w:style w:type="paragraph" w:styleId="CaptionCentered" w:customStyle="1">
    <w:name w:val="Caption + Centered"/>
    <w:basedOn w:val="Caption1"/>
    <w:qFormat/>
    <w:rsid w:val="00bc6089"/>
    <w:pPr>
      <w:jc w:val="center"/>
    </w:pPr>
    <w:rPr/>
  </w:style>
  <w:style w:type="paragraph" w:styleId="MatrixStdsTable" w:customStyle="1">
    <w:name w:val="Matrix StdsTable"/>
    <w:basedOn w:val="StdsTable"/>
    <w:qFormat/>
    <w:rsid w:val="0092773b"/>
    <w:pPr>
      <w:ind w:left="0" w:hanging="0"/>
      <w:jc w:val="center"/>
    </w:pPr>
    <w:rPr>
      <w:rFonts w:cs="Times New Roman"/>
      <w:szCs w:val="20"/>
    </w:rPr>
  </w:style>
  <w:style w:type="paragraph" w:styleId="MatrixStdsTableItalic" w:customStyle="1">
    <w:name w:val="Matrix StdsTable + Italic"/>
    <w:basedOn w:val="MatrixStdsTable"/>
    <w:qFormat/>
    <w:rsid w:val="006853d5"/>
    <w:pPr/>
    <w:rPr>
      <w:i/>
      <w:iCs/>
    </w:rPr>
  </w:style>
  <w:style w:type="paragraph" w:styleId="ScienceListing" w:customStyle="1">
    <w:name w:val="Science Listing"/>
    <w:basedOn w:val="Normal"/>
    <w:qFormat/>
    <w:rsid w:val="006b1718"/>
    <w:pPr>
      <w:spacing w:before="0" w:after="120"/>
    </w:pPr>
    <w:rPr>
      <w:b/>
      <w:bCs/>
    </w:rPr>
  </w:style>
  <w:style w:type="paragraph" w:styleId="ScienceListingItalic" w:customStyle="1">
    <w:name w:val="Science Listing Italic"/>
    <w:basedOn w:val="Normal"/>
    <w:qFormat/>
    <w:rsid w:val="006b1718"/>
    <w:pPr>
      <w:spacing w:before="0" w:after="120"/>
    </w:pPr>
    <w:rPr>
      <w:b/>
      <w:bCs/>
      <w:i/>
      <w:iCs/>
    </w:rPr>
  </w:style>
  <w:style w:type="paragraph" w:styleId="MathMatrixStdsListing" w:customStyle="1">
    <w:name w:val="Math Matrix Stds Listing"/>
    <w:basedOn w:val="Normal"/>
    <w:qFormat/>
    <w:rsid w:val="00a72383"/>
    <w:pPr/>
    <w:rPr>
      <w:sz w:val="20"/>
    </w:rPr>
  </w:style>
  <w:style w:type="paragraph" w:styleId="MathMatrixEntries" w:customStyle="1">
    <w:name w:val="Math Matrix Entries"/>
    <w:basedOn w:val="Normal"/>
    <w:qFormat/>
    <w:rsid w:val="002033f3"/>
    <w:pPr>
      <w:jc w:val="center"/>
    </w:pPr>
    <w:rPr>
      <w:b/>
      <w:sz w:val="20"/>
    </w:rPr>
  </w:style>
  <w:style w:type="paragraph" w:styleId="MathMatrixStds" w:customStyle="1">
    <w:name w:val="Math Matrix Stds"/>
    <w:basedOn w:val="Normal"/>
    <w:qFormat/>
    <w:rsid w:val="002033f3"/>
    <w:pPr/>
    <w:rPr>
      <w:sz w:val="20"/>
    </w:rPr>
  </w:style>
  <w:style w:type="paragraph" w:styleId="MathMatrixStdsBold" w:customStyle="1">
    <w:name w:val="Math Matrix Stds Bold"/>
    <w:basedOn w:val="MathMatrixStds"/>
    <w:qFormat/>
    <w:rsid w:val="002033f3"/>
    <w:pPr/>
    <w:rPr>
      <w:b/>
    </w:rPr>
  </w:style>
  <w:style w:type="paragraph" w:styleId="MathMatriStdsBItalic" w:customStyle="1">
    <w:name w:val="Math Matri Stds B Italic"/>
    <w:basedOn w:val="Normal"/>
    <w:qFormat/>
    <w:rsid w:val="00d11a07"/>
    <w:pPr/>
    <w:rPr>
      <w:b/>
      <w:i/>
      <w:sz w:val="20"/>
    </w:rPr>
  </w:style>
  <w:style w:type="paragraph" w:styleId="MathMatrixSymbolEntries" w:customStyle="1">
    <w:name w:val="Math Matrix Symbol Entries"/>
    <w:basedOn w:val="Normal"/>
    <w:qFormat/>
    <w:rsid w:val="004414f7"/>
    <w:pPr>
      <w:jc w:val="center"/>
    </w:pPr>
    <w:rPr>
      <w:b/>
      <w:sz w:val="20"/>
    </w:rPr>
  </w:style>
  <w:style w:type="paragraph" w:styleId="MathMatStdsBI" w:customStyle="1">
    <w:name w:val="Math Mat Stds B I"/>
    <w:basedOn w:val="MathMatrixStds"/>
    <w:qFormat/>
    <w:rsid w:val="004414f7"/>
    <w:pPr>
      <w:ind w:left="270" w:hanging="180"/>
    </w:pPr>
    <w:rPr>
      <w:b/>
      <w:i/>
    </w:rPr>
  </w:style>
  <w:style w:type="paragraph" w:styleId="MathMatiBullets" w:customStyle="1">
    <w:name w:val="Math Mati Bullets"/>
    <w:qFormat/>
    <w:rsid w:val="004049a7"/>
    <w:pPr>
      <w:widowControl/>
      <w:suppressAutoHyphens w:val="true"/>
      <w:bidi w:val="0"/>
      <w:jc w:val="left"/>
    </w:pPr>
    <w:rPr>
      <w:rFonts w:ascii="Arial" w:hAnsi="Arial" w:eastAsia="Times New Roman" w:cs="Times New Roman"/>
      <w:color w:val="auto"/>
      <w:sz w:val="24"/>
      <w:szCs w:val="20"/>
      <w:lang w:val="en-US" w:eastAsia="en-US" w:bidi="ar-SA"/>
    </w:rPr>
  </w:style>
  <w:style w:type="paragraph" w:styleId="ActivityNumbers" w:customStyle="1">
    <w:name w:val="Activity Numbers"/>
    <w:basedOn w:val="Normal"/>
    <w:qFormat/>
    <w:rsid w:val="00c63ca4"/>
    <w:pPr>
      <w:spacing w:before="0" w:after="120"/>
    </w:pPr>
    <w:rPr>
      <w:rFonts w:cs="Arial"/>
    </w:rPr>
  </w:style>
  <w:style w:type="paragraph" w:styleId="MatrixRubricEntries" w:customStyle="1">
    <w:name w:val="Matrix Rubric Entries"/>
    <w:basedOn w:val="RubricEntries"/>
    <w:qFormat/>
    <w:rsid w:val="001e20d8"/>
    <w:pPr/>
    <w:rPr>
      <w:sz w:val="20"/>
    </w:rPr>
  </w:style>
  <w:style w:type="paragraph" w:styleId="MatrixSymbolEntries" w:customStyle="1">
    <w:name w:val="Matrix Symbol Entries"/>
    <w:basedOn w:val="Normal"/>
    <w:qFormat/>
    <w:rsid w:val="001e20d8"/>
    <w:pPr>
      <w:jc w:val="center"/>
    </w:pPr>
    <w:rPr>
      <w:b/>
      <w:sz w:val="20"/>
    </w:rPr>
  </w:style>
  <w:style w:type="paragraph" w:styleId="MatrixStandards" w:customStyle="1">
    <w:name w:val="Matrix Standards"/>
    <w:basedOn w:val="Normal"/>
    <w:qFormat/>
    <w:rsid w:val="00d06490"/>
    <w:pPr/>
    <w:rPr>
      <w:sz w:val="20"/>
    </w:rPr>
  </w:style>
  <w:style w:type="paragraph" w:styleId="MatrixStandardsBold" w:customStyle="1">
    <w:name w:val="Matrix Standards Bold"/>
    <w:basedOn w:val="MatrixStandards"/>
    <w:qFormat/>
    <w:rsid w:val="00d06490"/>
    <w:pPr/>
    <w:rPr>
      <w:b/>
      <w:bCs/>
    </w:rPr>
  </w:style>
  <w:style w:type="paragraph" w:styleId="MatrixStdsBoldItalic" w:customStyle="1">
    <w:name w:val="Matrix Stds Bold + Italic"/>
    <w:basedOn w:val="MatrixStandardsBold"/>
    <w:qFormat/>
    <w:rsid w:val="00d06490"/>
    <w:pPr/>
    <w:rPr>
      <w:i/>
      <w:iCs/>
    </w:rPr>
  </w:style>
  <w:style w:type="paragraph" w:styleId="MatrixBullets" w:customStyle="1">
    <w:name w:val="Matrix Bullets"/>
    <w:qFormat/>
    <w:rsid w:val="004049a7"/>
    <w:pPr>
      <w:widowControl/>
      <w:suppressAutoHyphens w:val="true"/>
      <w:bidi w:val="0"/>
      <w:jc w:val="left"/>
    </w:pPr>
    <w:rPr>
      <w:rFonts w:ascii="Arial" w:hAnsi="Arial" w:eastAsia="Times New Roman" w:cs="Times New Roman"/>
      <w:color w:val="auto"/>
      <w:sz w:val="24"/>
      <w:szCs w:val="20"/>
      <w:lang w:val="en-US" w:eastAsia="en-US" w:bidi="ar-SA"/>
    </w:rPr>
  </w:style>
  <w:style w:type="paragraph" w:styleId="RubricEntries10ptCentered" w:customStyle="1">
    <w:name w:val="Rubric Entries 10 pt Centered"/>
    <w:basedOn w:val="RubricEntries"/>
    <w:qFormat/>
    <w:rsid w:val="006e1b77"/>
    <w:pPr>
      <w:jc w:val="center"/>
    </w:pPr>
    <w:rPr>
      <w:sz w:val="20"/>
    </w:rPr>
  </w:style>
  <w:style w:type="paragraph" w:styleId="ActivitybodyBoldCentered" w:customStyle="1">
    <w:name w:val="Activitybody Bold + Centered"/>
    <w:basedOn w:val="Normal"/>
    <w:qFormat/>
    <w:rsid w:val="005e71a4"/>
    <w:pPr>
      <w:spacing w:before="120" w:after="120"/>
      <w:ind w:left="360" w:hanging="0"/>
      <w:jc w:val="center"/>
    </w:pPr>
    <w:rPr>
      <w:b/>
      <w:bCs/>
      <w:szCs w:val="20"/>
    </w:rPr>
  </w:style>
  <w:style w:type="paragraph" w:styleId="ActivityBodyCentered" w:customStyle="1">
    <w:name w:val="Activity Body + Centered"/>
    <w:basedOn w:val="Normal"/>
    <w:qFormat/>
    <w:rsid w:val="0037006c"/>
    <w:pPr>
      <w:jc w:val="center"/>
    </w:pPr>
    <w:rPr>
      <w:szCs w:val="20"/>
    </w:rPr>
  </w:style>
  <w:style w:type="paragraph" w:styleId="AnsKeyCentered" w:customStyle="1">
    <w:name w:val="Ans Key Centered"/>
    <w:basedOn w:val="Normal"/>
    <w:qFormat/>
    <w:rsid w:val="006d62ac"/>
    <w:pPr>
      <w:jc w:val="center"/>
    </w:pPr>
    <w:rPr>
      <w:b/>
      <w:bCs/>
      <w:color w:val="FF0000"/>
      <w:szCs w:val="20"/>
    </w:rPr>
  </w:style>
  <w:style w:type="paragraph" w:styleId="StdsTableCentered" w:customStyle="1">
    <w:name w:val="StdsTable Centered"/>
    <w:basedOn w:val="StdsTable"/>
    <w:qFormat/>
    <w:rsid w:val="00f80899"/>
    <w:pPr>
      <w:ind w:left="0" w:hanging="0"/>
      <w:jc w:val="center"/>
    </w:pPr>
    <w:rPr>
      <w:rFonts w:cs="Times New Roman"/>
      <w:szCs w:val="20"/>
    </w:rPr>
  </w:style>
  <w:style w:type="paragraph" w:styleId="ActivityBody" w:customStyle="1">
    <w:name w:val="Activity Body"/>
    <w:basedOn w:val="Normal"/>
    <w:qFormat/>
    <w:rsid w:val="00e45750"/>
    <w:pPr>
      <w:ind w:left="360" w:hanging="0"/>
    </w:pPr>
    <w:rPr>
      <w:rFonts w:cs="Arial"/>
    </w:rPr>
  </w:style>
  <w:style w:type="numbering" w:styleId="NoList" w:default="1">
    <w:name w:val="No List"/>
    <w:uiPriority w:val="99"/>
    <w:semiHidden/>
    <w:unhideWhenUsed/>
  </w:style>
  <w:style w:type="numbering" w:styleId="AlphaNumbered" w:customStyle="1">
    <w:name w:val="AlphaNumbered"/>
    <w:rsid w:val="0020736a"/>
  </w:style>
  <w:style w:type="numbering" w:styleId="Picturebulleted" w:customStyle="1">
    <w:name w:val="Picture bulleted"/>
    <w:rsid w:val="00c825f1"/>
  </w:style>
  <w:style w:type="numbering" w:styleId="SecondBullet" w:customStyle="1">
    <w:name w:val="Second Bullet"/>
    <w:rsid w:val="007c2908"/>
  </w:style>
  <w:style w:type="numbering" w:styleId="ArrowBullet" w:customStyle="1">
    <w:name w:val="Arrow Bullet"/>
    <w:rsid w:val="00fd4361"/>
  </w:style>
  <w:style w:type="numbering" w:styleId="MatrixBulleted10pt" w:customStyle="1">
    <w:name w:val="Matrix Bulleted 10 pt"/>
    <w:rsid w:val="00a72383"/>
  </w:style>
  <w:style w:type="numbering" w:styleId="SpecialBulleted1" w:customStyle="1">
    <w:name w:val="Special Bulleted 1"/>
    <w:rsid w:val="00c825f1"/>
  </w:style>
  <w:style w:type="numbering" w:styleId="CheckmarkList" w:customStyle="1">
    <w:name w:val="Checkmark List"/>
    <w:rsid w:val="00e75c4f"/>
  </w:style>
  <w:style w:type="numbering" w:styleId="AlphaCapital" w:customStyle="1">
    <w:name w:val="Alpha Capital"/>
    <w:rsid w:val="00625199"/>
  </w:style>
  <w:style w:type="numbering" w:styleId="TopicalOutlineNumbers" w:customStyle="1">
    <w:name w:val="Topical Outline Numbers"/>
    <w:rsid w:val="00a61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529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atcsim.nasa.gov/" TargetMode="Externa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Application>LibreOffice/4.4.3.2$Windows_x86 LibreOffice_project/88805f81e9fe61362df02b9941de8e38a9b5fd16</Application>
  <Paragraphs>31</Paragraphs>
  <Company>Project Lead The Way,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2010-08-06T00:58:00Z</dcterms:created>
  <dc:creator>AE Revision Team</dc:creator>
  <dc:language>en-US</dc:language>
  <cp:lastModifiedBy>Gerald Holt</cp:lastModifiedBy>
  <cp:lastPrinted>2004-08-10T19:51:00Z</cp:lastPrinted>
  <dcterms:modified xsi:type="dcterms:W3CDTF">2014-11-27T22:05:00Z</dcterms:modified>
  <cp:revision>16</cp:revision>
  <dc:subject>AE – Lesson 1.3 - Flight Planning and Navigation</dc:subject>
  <dc:title>A 1.3.4 Air Traffic Control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Project Lead The Way,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-538267</vt:i4>
  </property>
  <property fmtid="{D5CDD505-2E9C-101B-9397-08002B2CF9AE}" pid="10" name="_AuthorEmailDisplayName">
    <vt:lpwstr>/O=PURDUE UNIVERSITY/OU=SCHOOL OF TECHNOLOGY/CN=AT/CN=WAWATKINS</vt:lpwstr>
  </property>
  <property fmtid="{D5CDD505-2E9C-101B-9397-08002B2CF9AE}" pid="11" name="_EmailSubject">
    <vt:lpwstr>Unit 4 Lesson 1 #1</vt:lpwstr>
  </property>
  <property fmtid="{D5CDD505-2E9C-101B-9397-08002B2CF9AE}" pid="12" name="_PreviousAdHocReviewCycleID">
    <vt:i4>701124618</vt:i4>
  </property>
</Properties>
</file>